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ascii="宋体"/>
          <w:b/>
          <w:bCs/>
          <w:szCs w:val="21"/>
        </w:rPr>
      </w:pPr>
      <w:bookmarkStart w:id="1" w:name="_GoBack"/>
      <w:bookmarkStart w:id="0" w:name="OLE_LINK1"/>
      <w:r>
        <w:rPr>
          <w:rFonts w:hint="eastAsia" w:ascii="宋体" w:hAnsi="宋体"/>
          <w:b/>
          <w:bCs/>
          <w:szCs w:val="21"/>
        </w:rPr>
        <w:t>科研主要成果</w:t>
      </w:r>
      <w:r>
        <w:rPr>
          <w:rFonts w:ascii="宋体"/>
          <w:b/>
          <w:bCs/>
          <w:szCs w:val="21"/>
        </w:rPr>
        <w:t>-</w:t>
      </w:r>
      <w:r>
        <w:rPr>
          <w:rFonts w:hint="eastAsia" w:ascii="宋体" w:hAnsi="宋体"/>
          <w:b/>
          <w:bCs/>
          <w:szCs w:val="21"/>
        </w:rPr>
        <w:t>发表论文</w:t>
      </w:r>
      <w:bookmarkEnd w:id="0"/>
    </w:p>
    <w:bookmarkEnd w:id="1"/>
    <w:p>
      <w:pPr>
        <w:rPr>
          <w:rFonts w:ascii="宋体"/>
          <w:sz w:val="28"/>
          <w:szCs w:val="28"/>
        </w:rPr>
      </w:pPr>
    </w:p>
    <w:tbl>
      <w:tblPr>
        <w:tblStyle w:val="3"/>
        <w:tblW w:w="8824" w:type="dxa"/>
        <w:jc w:val="center"/>
        <w:tblInd w:w="37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5"/>
        <w:gridCol w:w="3131"/>
        <w:gridCol w:w="1643"/>
        <w:gridCol w:w="2030"/>
        <w:gridCol w:w="13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685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序号</w:t>
            </w:r>
          </w:p>
        </w:tc>
        <w:tc>
          <w:tcPr>
            <w:tcW w:w="3131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论文名称</w:t>
            </w:r>
          </w:p>
        </w:tc>
        <w:tc>
          <w:tcPr>
            <w:tcW w:w="1643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作者</w:t>
            </w:r>
          </w:p>
        </w:tc>
        <w:tc>
          <w:tcPr>
            <w:tcW w:w="2030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发表刊物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发表时间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8824" w:type="dxa"/>
            <w:gridSpan w:val="5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SCI</w:t>
            </w:r>
            <w:r>
              <w:rPr>
                <w:rFonts w:hint="eastAsia" w:hAnsi="宋体"/>
                <w:b/>
                <w:szCs w:val="21"/>
              </w:rPr>
              <w:t>（</w:t>
            </w:r>
            <w:r>
              <w:rPr>
                <w:b/>
                <w:szCs w:val="21"/>
              </w:rPr>
              <w:t xml:space="preserve"> 102 </w:t>
            </w:r>
            <w:r>
              <w:rPr>
                <w:rFonts w:hint="eastAsia" w:hAnsi="宋体"/>
                <w:b/>
                <w:szCs w:val="21"/>
              </w:rPr>
              <w:t>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685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</w:t>
            </w:r>
          </w:p>
        </w:tc>
        <w:tc>
          <w:tcPr>
            <w:tcW w:w="3131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szCs w:val="21"/>
              </w:rPr>
              <w:t>A combination of solvent extraction and freeze thaw for oil recoveryfrom petroleum refinery wastewater treatment pond sludge</w:t>
            </w:r>
          </w:p>
        </w:tc>
        <w:tc>
          <w:tcPr>
            <w:tcW w:w="1643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李建兵（</w:t>
            </w:r>
            <w:r>
              <w:rPr>
                <w:szCs w:val="21"/>
              </w:rPr>
              <w:t>2/3 T</w:t>
            </w:r>
            <w:r>
              <w:rPr>
                <w:rFonts w:hint="eastAsia" w:hAnsi="宋体"/>
                <w:szCs w:val="21"/>
              </w:rPr>
              <w:t>）</w:t>
            </w:r>
          </w:p>
        </w:tc>
        <w:tc>
          <w:tcPr>
            <w:tcW w:w="2030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szCs w:val="21"/>
              </w:rPr>
              <w:t>Journal of Hazardous Materials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2015-03-01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685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2</w:t>
            </w:r>
          </w:p>
        </w:tc>
        <w:tc>
          <w:tcPr>
            <w:tcW w:w="3131" w:type="dxa"/>
            <w:vAlign w:val="bottom"/>
          </w:tcPr>
          <w:p>
            <w:pPr>
              <w:jc w:val="left"/>
              <w:rPr>
                <w:szCs w:val="21"/>
              </w:rPr>
            </w:pPr>
            <w:r>
              <w:rPr>
                <w:szCs w:val="21"/>
              </w:rPr>
              <w:t>Bioremediation of hexavalent chromate using permeabilized Brevibacterium sp. and Stenotrophomonas sp. cells</w:t>
            </w:r>
          </w:p>
        </w:tc>
        <w:tc>
          <w:tcPr>
            <w:tcW w:w="1643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葛世玫（</w:t>
            </w:r>
            <w:r>
              <w:rPr>
                <w:szCs w:val="21"/>
              </w:rPr>
              <w:t>1/4</w:t>
            </w:r>
            <w:r>
              <w:rPr>
                <w:rFonts w:hint="eastAsia" w:hAnsi="宋体"/>
                <w:szCs w:val="21"/>
              </w:rPr>
              <w:t>）</w:t>
            </w:r>
          </w:p>
        </w:tc>
        <w:tc>
          <w:tcPr>
            <w:tcW w:w="2030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szCs w:val="21"/>
              </w:rPr>
              <w:t>Journal of Environmental Management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2015-07-01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685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3</w:t>
            </w:r>
          </w:p>
        </w:tc>
        <w:tc>
          <w:tcPr>
            <w:tcW w:w="3131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szCs w:val="21"/>
              </w:rPr>
              <w:t>Analysis of Spatiotemporal Dynamic and Bifurcation in a Wetland Ecosystem</w:t>
            </w:r>
          </w:p>
        </w:tc>
        <w:tc>
          <w:tcPr>
            <w:tcW w:w="1643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赵</w:t>
            </w:r>
            <w:r>
              <w:rPr>
                <w:szCs w:val="21"/>
              </w:rPr>
              <w:t xml:space="preserve">  </w:t>
            </w:r>
            <w:r>
              <w:rPr>
                <w:rFonts w:hint="eastAsia" w:hAnsi="宋体"/>
                <w:szCs w:val="21"/>
              </w:rPr>
              <w:t>敏（</w:t>
            </w:r>
            <w:r>
              <w:rPr>
                <w:szCs w:val="21"/>
              </w:rPr>
              <w:t>2/6 T</w:t>
            </w:r>
            <w:r>
              <w:rPr>
                <w:rFonts w:hint="eastAsia" w:hAnsi="宋体"/>
                <w:szCs w:val="21"/>
              </w:rPr>
              <w:t>）</w:t>
            </w:r>
          </w:p>
        </w:tc>
        <w:tc>
          <w:tcPr>
            <w:tcW w:w="2030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szCs w:val="21"/>
              </w:rPr>
              <w:t>Discrete Dynamics in Nature and Society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2015-06-16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021" w:hRule="atLeast"/>
          <w:jc w:val="center"/>
        </w:trPr>
        <w:tc>
          <w:tcPr>
            <w:tcW w:w="685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4</w:t>
            </w:r>
          </w:p>
        </w:tc>
        <w:tc>
          <w:tcPr>
            <w:tcW w:w="3131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szCs w:val="21"/>
              </w:rPr>
              <w:t>Delay-induced instability in a nutrient-phytoplankton system with flow</w:t>
            </w:r>
          </w:p>
        </w:tc>
        <w:tc>
          <w:tcPr>
            <w:tcW w:w="1643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赵</w:t>
            </w:r>
            <w:r>
              <w:rPr>
                <w:szCs w:val="21"/>
              </w:rPr>
              <w:t xml:space="preserve">  </w:t>
            </w:r>
            <w:r>
              <w:rPr>
                <w:rFonts w:hint="eastAsia" w:hAnsi="宋体"/>
                <w:szCs w:val="21"/>
              </w:rPr>
              <w:t>敏（</w:t>
            </w:r>
            <w:r>
              <w:rPr>
                <w:szCs w:val="21"/>
              </w:rPr>
              <w:t>2/4 T</w:t>
            </w:r>
            <w:r>
              <w:rPr>
                <w:rFonts w:hint="eastAsia" w:hAnsi="宋体"/>
                <w:szCs w:val="21"/>
              </w:rPr>
              <w:t>）</w:t>
            </w:r>
          </w:p>
        </w:tc>
        <w:tc>
          <w:tcPr>
            <w:tcW w:w="2030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szCs w:val="21"/>
              </w:rPr>
              <w:t>Physical Review e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2015-03-31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685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5</w:t>
            </w:r>
          </w:p>
        </w:tc>
        <w:tc>
          <w:tcPr>
            <w:tcW w:w="3131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szCs w:val="21"/>
              </w:rPr>
              <w:t>Dynamical Analysis of a Nitrogen-Phosphorus-Phytoplankton Model</w:t>
            </w:r>
          </w:p>
        </w:tc>
        <w:tc>
          <w:tcPr>
            <w:tcW w:w="1643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赵</w:t>
            </w:r>
            <w:r>
              <w:rPr>
                <w:szCs w:val="21"/>
              </w:rPr>
              <w:t xml:space="preserve">  </w:t>
            </w:r>
            <w:r>
              <w:rPr>
                <w:rFonts w:hint="eastAsia" w:hAnsi="宋体"/>
                <w:szCs w:val="21"/>
              </w:rPr>
              <w:t>敏（</w:t>
            </w:r>
            <w:r>
              <w:rPr>
                <w:szCs w:val="21"/>
              </w:rPr>
              <w:t>2/4 T</w:t>
            </w:r>
            <w:r>
              <w:rPr>
                <w:rFonts w:hint="eastAsia" w:hAnsi="宋体"/>
                <w:szCs w:val="21"/>
              </w:rPr>
              <w:t>）</w:t>
            </w:r>
          </w:p>
        </w:tc>
        <w:tc>
          <w:tcPr>
            <w:tcW w:w="2030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szCs w:val="21"/>
              </w:rPr>
              <w:t>Discrete Dynamics in Nature and Society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2015-11-23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685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6</w:t>
            </w:r>
          </w:p>
        </w:tc>
        <w:tc>
          <w:tcPr>
            <w:tcW w:w="3131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szCs w:val="21"/>
              </w:rPr>
              <w:t>Nonlinear Dynamics of a Nutrient-Phytoplankton Model with Time Delay</w:t>
            </w:r>
          </w:p>
        </w:tc>
        <w:tc>
          <w:tcPr>
            <w:tcW w:w="1643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赵</w:t>
            </w:r>
            <w:r>
              <w:rPr>
                <w:szCs w:val="21"/>
              </w:rPr>
              <w:t xml:space="preserve">  </w:t>
            </w:r>
            <w:r>
              <w:rPr>
                <w:rFonts w:hint="eastAsia" w:hAnsi="宋体"/>
                <w:szCs w:val="21"/>
              </w:rPr>
              <w:t>敏（</w:t>
            </w:r>
            <w:r>
              <w:rPr>
                <w:szCs w:val="21"/>
              </w:rPr>
              <w:t>2/5 T</w:t>
            </w:r>
            <w:r>
              <w:rPr>
                <w:rFonts w:hint="eastAsia" w:hAnsi="宋体"/>
                <w:szCs w:val="21"/>
              </w:rPr>
              <w:t>）</w:t>
            </w:r>
          </w:p>
        </w:tc>
        <w:tc>
          <w:tcPr>
            <w:tcW w:w="2030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szCs w:val="21"/>
              </w:rPr>
              <w:t>Discrete Dynamics in Nature and Society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2015-06-09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685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7</w:t>
            </w:r>
          </w:p>
        </w:tc>
        <w:tc>
          <w:tcPr>
            <w:tcW w:w="3131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szCs w:val="21"/>
              </w:rPr>
              <w:t>Spatiotemporal Complexity of the Nutrient-Phytoplankton Model</w:t>
            </w:r>
          </w:p>
        </w:tc>
        <w:tc>
          <w:tcPr>
            <w:tcW w:w="1643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赵</w:t>
            </w:r>
            <w:r>
              <w:rPr>
                <w:szCs w:val="21"/>
              </w:rPr>
              <w:t xml:space="preserve">  </w:t>
            </w:r>
            <w:r>
              <w:rPr>
                <w:rFonts w:hint="eastAsia" w:hAnsi="宋体"/>
                <w:szCs w:val="21"/>
              </w:rPr>
              <w:t>敏（</w:t>
            </w:r>
            <w:r>
              <w:rPr>
                <w:szCs w:val="21"/>
              </w:rPr>
              <w:t>2/2 T</w:t>
            </w:r>
            <w:r>
              <w:rPr>
                <w:rFonts w:hint="eastAsia" w:hAnsi="宋体"/>
                <w:szCs w:val="21"/>
              </w:rPr>
              <w:t>）</w:t>
            </w:r>
          </w:p>
        </w:tc>
        <w:tc>
          <w:tcPr>
            <w:tcW w:w="2030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szCs w:val="21"/>
              </w:rPr>
              <w:t>Mathematical Problems in Engineering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2015-01-13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685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8</w:t>
            </w:r>
          </w:p>
        </w:tc>
        <w:tc>
          <w:tcPr>
            <w:tcW w:w="3131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szCs w:val="21"/>
              </w:rPr>
              <w:t>The Dynamics of a Diffusive Nutrient-Algae ModelBased upon the Sanyang Wetland</w:t>
            </w:r>
          </w:p>
        </w:tc>
        <w:tc>
          <w:tcPr>
            <w:tcW w:w="1643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赵</w:t>
            </w:r>
            <w:r>
              <w:rPr>
                <w:szCs w:val="21"/>
              </w:rPr>
              <w:t xml:space="preserve">  </w:t>
            </w:r>
            <w:r>
              <w:rPr>
                <w:rFonts w:hint="eastAsia" w:hAnsi="宋体"/>
                <w:szCs w:val="21"/>
              </w:rPr>
              <w:t>敏（</w:t>
            </w:r>
            <w:r>
              <w:rPr>
                <w:szCs w:val="21"/>
              </w:rPr>
              <w:t>2/4 T</w:t>
            </w:r>
            <w:r>
              <w:rPr>
                <w:rFonts w:hint="eastAsia" w:hAnsi="宋体"/>
                <w:szCs w:val="21"/>
              </w:rPr>
              <w:t>）</w:t>
            </w:r>
          </w:p>
        </w:tc>
        <w:tc>
          <w:tcPr>
            <w:tcW w:w="2030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szCs w:val="21"/>
              </w:rPr>
              <w:t>Mathematical Problems in Engineering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2015-01-21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685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3131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szCs w:val="21"/>
              </w:rPr>
              <w:t>A decline in macro-algae species resulting in the overwhelming prevalence of Corallina species is caused by low-pH seawater induced by short-term acid rain</w:t>
            </w:r>
          </w:p>
        </w:tc>
        <w:tc>
          <w:tcPr>
            <w:tcW w:w="1643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吴明江（</w:t>
            </w:r>
            <w:r>
              <w:rPr>
                <w:szCs w:val="21"/>
              </w:rPr>
              <w:t>7/8 T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2030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szCs w:val="21"/>
              </w:rPr>
              <w:t>Journal of Experimental Marine Biology and Ecology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2016-02-02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021" w:hRule="atLeast"/>
          <w:jc w:val="center"/>
        </w:trPr>
        <w:tc>
          <w:tcPr>
            <w:tcW w:w="685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9</w:t>
            </w:r>
          </w:p>
        </w:tc>
        <w:tc>
          <w:tcPr>
            <w:tcW w:w="3131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szCs w:val="21"/>
              </w:rPr>
              <w:t xml:space="preserve">Phenotypic flexibility of thermogenesis in the Hwamei (Garrulax canorus): responses to cold acclimation </w:t>
            </w:r>
          </w:p>
        </w:tc>
        <w:tc>
          <w:tcPr>
            <w:tcW w:w="1643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柳劲松（</w:t>
            </w:r>
            <w:r>
              <w:rPr>
                <w:szCs w:val="21"/>
              </w:rPr>
              <w:t>6/6 T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2030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szCs w:val="21"/>
              </w:rPr>
              <w:t xml:space="preserve">American Journal of Physiology 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2016-02-15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685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10</w:t>
            </w:r>
          </w:p>
        </w:tc>
        <w:tc>
          <w:tcPr>
            <w:tcW w:w="3131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szCs w:val="21"/>
              </w:rPr>
              <w:t xml:space="preserve">Sorption of Atrazine, 17α-Estradiol, and Phenanthrene on Wheat Straw and Peanut Shell Biochars </w:t>
            </w:r>
          </w:p>
        </w:tc>
        <w:tc>
          <w:tcPr>
            <w:tcW w:w="1643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周江敏（</w:t>
            </w:r>
            <w:r>
              <w:rPr>
                <w:szCs w:val="21"/>
              </w:rPr>
              <w:t>1/5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2030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fldChar w:fldCharType="begin"/>
            </w:r>
            <w:r>
              <w:instrText xml:space="preserve"> HYPERLINK "http://link.springer.com/journal/11270" </w:instrText>
            </w:r>
            <w:r>
              <w:fldChar w:fldCharType="separate"/>
            </w:r>
            <w:r>
              <w:rPr>
                <w:szCs w:val="21"/>
              </w:rPr>
              <w:t>Water, Air, &amp; Soil Pollution</w:t>
            </w:r>
            <w:r>
              <w:rPr>
                <w:szCs w:val="21"/>
              </w:rPr>
              <w:fldChar w:fldCharType="end"/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2016-01-11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685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11</w:t>
            </w:r>
          </w:p>
        </w:tc>
        <w:tc>
          <w:tcPr>
            <w:tcW w:w="3131" w:type="dxa"/>
            <w:vAlign w:val="bottom"/>
          </w:tcPr>
          <w:p>
            <w:pPr>
              <w:jc w:val="left"/>
              <w:rPr>
                <w:szCs w:val="21"/>
              </w:rPr>
            </w:pPr>
            <w:r>
              <w:rPr>
                <w:szCs w:val="21"/>
              </w:rPr>
              <w:t>Rapid microsatellite development in Gekko japonicus using sequenced restriction-site associated DNA markers</w:t>
            </w:r>
          </w:p>
        </w:tc>
        <w:tc>
          <w:tcPr>
            <w:tcW w:w="1643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张永普（</w:t>
            </w:r>
            <w:r>
              <w:rPr>
                <w:szCs w:val="21"/>
              </w:rPr>
              <w:t>6/6 T</w:t>
            </w:r>
            <w:r>
              <w:rPr>
                <w:rFonts w:hint="eastAsia" w:hAnsi="宋体"/>
                <w:szCs w:val="21"/>
              </w:rPr>
              <w:t>）</w:t>
            </w:r>
          </w:p>
        </w:tc>
        <w:tc>
          <w:tcPr>
            <w:tcW w:w="2030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szCs w:val="21"/>
              </w:rPr>
              <w:t>Genetics and Molecular Research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2015-11-20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685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12</w:t>
            </w:r>
          </w:p>
        </w:tc>
        <w:tc>
          <w:tcPr>
            <w:tcW w:w="3131" w:type="dxa"/>
            <w:vAlign w:val="bottom"/>
          </w:tcPr>
          <w:p>
            <w:pPr>
              <w:jc w:val="left"/>
              <w:rPr>
                <w:szCs w:val="21"/>
              </w:rPr>
            </w:pPr>
            <w:r>
              <w:rPr>
                <w:szCs w:val="21"/>
              </w:rPr>
              <w:t>A novel bamboo fiber biofilm carrier and its utilization in the upgrade of wastewater treatment plant</w:t>
            </w:r>
          </w:p>
        </w:tc>
        <w:tc>
          <w:tcPr>
            <w:tcW w:w="1643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肖继波（</w:t>
            </w:r>
            <w:r>
              <w:rPr>
                <w:szCs w:val="21"/>
              </w:rPr>
              <w:t>1/2</w:t>
            </w:r>
            <w:r>
              <w:rPr>
                <w:rFonts w:hint="eastAsia" w:hAnsi="宋体"/>
                <w:szCs w:val="21"/>
              </w:rPr>
              <w:t>）</w:t>
            </w:r>
          </w:p>
        </w:tc>
        <w:tc>
          <w:tcPr>
            <w:tcW w:w="2030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szCs w:val="21"/>
              </w:rPr>
              <w:t>Desalination and Water Treatment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2015-10-17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685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13</w:t>
            </w:r>
          </w:p>
        </w:tc>
        <w:tc>
          <w:tcPr>
            <w:tcW w:w="3131" w:type="dxa"/>
            <w:vAlign w:val="bottom"/>
          </w:tcPr>
          <w:p>
            <w:pPr>
              <w:jc w:val="left"/>
              <w:rPr>
                <w:szCs w:val="21"/>
              </w:rPr>
            </w:pPr>
            <w:r>
              <w:rPr>
                <w:szCs w:val="21"/>
              </w:rPr>
              <w:t>Study on extraction and separation of butyric acid from clostridium tyrobutyricum fermentation broth in PEG/Na2SO4 aqueous two-phase system</w:t>
            </w:r>
          </w:p>
        </w:tc>
        <w:tc>
          <w:tcPr>
            <w:tcW w:w="1643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吴祥庭（</w:t>
            </w:r>
            <w:r>
              <w:rPr>
                <w:szCs w:val="21"/>
              </w:rPr>
              <w:t>1/4</w:t>
            </w:r>
            <w:r>
              <w:rPr>
                <w:rFonts w:hint="eastAsia" w:hAnsi="宋体"/>
                <w:szCs w:val="21"/>
              </w:rPr>
              <w:t>）</w:t>
            </w:r>
          </w:p>
        </w:tc>
        <w:tc>
          <w:tcPr>
            <w:tcW w:w="2030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szCs w:val="21"/>
              </w:rPr>
              <w:t>Fluid Phase Equilibria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2015-10-15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685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14</w:t>
            </w:r>
          </w:p>
        </w:tc>
        <w:tc>
          <w:tcPr>
            <w:tcW w:w="3131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szCs w:val="21"/>
              </w:rPr>
              <w:t>Oxidative damage does not occur in striped hamsters raising natural and experimentally increased litter size</w:t>
            </w:r>
          </w:p>
        </w:tc>
        <w:tc>
          <w:tcPr>
            <w:tcW w:w="1643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赵志军（</w:t>
            </w:r>
            <w:r>
              <w:rPr>
                <w:szCs w:val="21"/>
              </w:rPr>
              <w:t>3/3 T</w:t>
            </w:r>
            <w:r>
              <w:rPr>
                <w:rFonts w:hint="eastAsia" w:hAnsi="宋体"/>
                <w:szCs w:val="21"/>
              </w:rPr>
              <w:t>）</w:t>
            </w:r>
          </w:p>
        </w:tc>
        <w:tc>
          <w:tcPr>
            <w:tcW w:w="2030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szCs w:val="21"/>
              </w:rPr>
              <w:t>Plos One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2015-11-01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685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15</w:t>
            </w:r>
          </w:p>
        </w:tc>
        <w:tc>
          <w:tcPr>
            <w:tcW w:w="3131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szCs w:val="21"/>
              </w:rPr>
              <w:t>Effects of allyl isothiocyanate treatment on postharvest quality and the activities of antioxidant enzymes of mulberry fruit</w:t>
            </w:r>
          </w:p>
        </w:tc>
        <w:tc>
          <w:tcPr>
            <w:tcW w:w="1643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杨海龙（</w:t>
            </w:r>
            <w:r>
              <w:rPr>
                <w:szCs w:val="21"/>
              </w:rPr>
              <w:t>6/6 T</w:t>
            </w:r>
            <w:r>
              <w:rPr>
                <w:rFonts w:hint="eastAsia" w:hAnsi="宋体"/>
                <w:szCs w:val="21"/>
              </w:rPr>
              <w:t>）</w:t>
            </w:r>
          </w:p>
        </w:tc>
        <w:tc>
          <w:tcPr>
            <w:tcW w:w="2030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szCs w:val="21"/>
              </w:rPr>
              <w:t>Postharvest biology and technology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2015-10-15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685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16</w:t>
            </w:r>
          </w:p>
        </w:tc>
        <w:tc>
          <w:tcPr>
            <w:tcW w:w="3131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szCs w:val="21"/>
              </w:rPr>
              <w:t>Acoustic Characteristics of Advertisement Calls in Babina</w:t>
            </w:r>
          </w:p>
        </w:tc>
        <w:tc>
          <w:tcPr>
            <w:tcW w:w="1643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柳劲松（</w:t>
            </w:r>
            <w:r>
              <w:rPr>
                <w:szCs w:val="21"/>
              </w:rPr>
              <w:t>2/3 T</w:t>
            </w:r>
            <w:r>
              <w:rPr>
                <w:rFonts w:hint="eastAsia" w:hAnsi="宋体"/>
                <w:szCs w:val="21"/>
              </w:rPr>
              <w:t>）</w:t>
            </w:r>
          </w:p>
        </w:tc>
        <w:tc>
          <w:tcPr>
            <w:tcW w:w="2030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szCs w:val="21"/>
              </w:rPr>
              <w:t>Asian Herpetological Research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2015-10-01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685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17</w:t>
            </w:r>
          </w:p>
        </w:tc>
        <w:tc>
          <w:tcPr>
            <w:tcW w:w="3131" w:type="dxa"/>
            <w:vAlign w:val="bottom"/>
          </w:tcPr>
          <w:p>
            <w:pPr>
              <w:jc w:val="left"/>
              <w:rPr>
                <w:szCs w:val="21"/>
              </w:rPr>
            </w:pPr>
            <w:r>
              <w:rPr>
                <w:szCs w:val="21"/>
              </w:rPr>
              <w:t>The ultrastructural characteristics of spermatogenesis in Onchidium struma (Pulmonata: Onchidiidae) and its functional adaptation</w:t>
            </w:r>
          </w:p>
        </w:tc>
        <w:tc>
          <w:tcPr>
            <w:tcW w:w="1643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应雪萍（</w:t>
            </w:r>
            <w:r>
              <w:rPr>
                <w:szCs w:val="21"/>
              </w:rPr>
              <w:t>5/5 T</w:t>
            </w:r>
            <w:r>
              <w:rPr>
                <w:rFonts w:hint="eastAsia" w:hAnsi="宋体"/>
                <w:szCs w:val="21"/>
              </w:rPr>
              <w:t>）</w:t>
            </w:r>
          </w:p>
        </w:tc>
        <w:tc>
          <w:tcPr>
            <w:tcW w:w="2030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szCs w:val="21"/>
              </w:rPr>
              <w:t>Italian Journal of Zoology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2015-09-01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685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18</w:t>
            </w:r>
          </w:p>
        </w:tc>
        <w:tc>
          <w:tcPr>
            <w:tcW w:w="3131" w:type="dxa"/>
            <w:vAlign w:val="bottom"/>
          </w:tcPr>
          <w:p>
            <w:pPr>
              <w:jc w:val="left"/>
              <w:rPr>
                <w:szCs w:val="21"/>
              </w:rPr>
            </w:pPr>
            <w:r>
              <w:rPr>
                <w:szCs w:val="21"/>
              </w:rPr>
              <w:t>The ultrastructural characteristics of spermatogenesis in Onchidium struma (Pulmonata: Onchidiidae) and its functional adaptation</w:t>
            </w:r>
          </w:p>
        </w:tc>
        <w:tc>
          <w:tcPr>
            <w:tcW w:w="1643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应雪萍（</w:t>
            </w:r>
            <w:r>
              <w:rPr>
                <w:szCs w:val="21"/>
              </w:rPr>
              <w:t>5/5 T</w:t>
            </w:r>
            <w:r>
              <w:rPr>
                <w:rFonts w:hint="eastAsia" w:hAnsi="宋体"/>
                <w:szCs w:val="21"/>
              </w:rPr>
              <w:t>）</w:t>
            </w:r>
          </w:p>
        </w:tc>
        <w:tc>
          <w:tcPr>
            <w:tcW w:w="2030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szCs w:val="21"/>
              </w:rPr>
              <w:t>Italian Journal of Zoology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2015-09-01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685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19</w:t>
            </w:r>
          </w:p>
        </w:tc>
        <w:tc>
          <w:tcPr>
            <w:tcW w:w="3131" w:type="dxa"/>
            <w:vAlign w:val="bottom"/>
          </w:tcPr>
          <w:p>
            <w:pPr>
              <w:jc w:val="left"/>
              <w:rPr>
                <w:szCs w:val="21"/>
              </w:rPr>
            </w:pPr>
            <w:r>
              <w:rPr>
                <w:szCs w:val="21"/>
              </w:rPr>
              <w:t>Comparative studies on sperm ultrastructure of three gecko species  Gekko japonicus  Gekko chinensis and Hemidactylus bowrigii (Reptilia  Squamata  Gekkonidae)</w:t>
            </w:r>
          </w:p>
        </w:tc>
        <w:tc>
          <w:tcPr>
            <w:tcW w:w="1643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张永普（</w:t>
            </w:r>
            <w:r>
              <w:rPr>
                <w:szCs w:val="21"/>
              </w:rPr>
              <w:t>4/4 T</w:t>
            </w:r>
            <w:r>
              <w:rPr>
                <w:rFonts w:hint="eastAsia" w:hAnsi="宋体"/>
                <w:szCs w:val="21"/>
              </w:rPr>
              <w:t>）</w:t>
            </w:r>
          </w:p>
        </w:tc>
        <w:tc>
          <w:tcPr>
            <w:tcW w:w="2030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szCs w:val="21"/>
              </w:rPr>
              <w:t>Asian Herpetological Research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2015-09-25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685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20</w:t>
            </w:r>
          </w:p>
        </w:tc>
        <w:tc>
          <w:tcPr>
            <w:tcW w:w="3131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szCs w:val="21"/>
              </w:rPr>
              <w:t>Conservation and population genetic diversity of Curcuma wenyujin</w:t>
            </w:r>
          </w:p>
        </w:tc>
        <w:tc>
          <w:tcPr>
            <w:tcW w:w="1643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郑蔚虹（</w:t>
            </w:r>
            <w:r>
              <w:rPr>
                <w:szCs w:val="21"/>
              </w:rPr>
              <w:t>1/2</w:t>
            </w:r>
            <w:r>
              <w:rPr>
                <w:rFonts w:hint="eastAsia" w:hAnsi="宋体"/>
                <w:szCs w:val="21"/>
              </w:rPr>
              <w:t>）</w:t>
            </w:r>
          </w:p>
        </w:tc>
        <w:tc>
          <w:tcPr>
            <w:tcW w:w="2030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szCs w:val="21"/>
              </w:rPr>
              <w:t>Genetics and Molecular Research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2015-09-15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685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21</w:t>
            </w:r>
          </w:p>
        </w:tc>
        <w:tc>
          <w:tcPr>
            <w:tcW w:w="3131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szCs w:val="21"/>
              </w:rPr>
              <w:t>Three ferritin subunit analogs in Chinese giant salamander (Andrias davidianus) and their response to microbial stimulation</w:t>
            </w:r>
          </w:p>
        </w:tc>
        <w:tc>
          <w:tcPr>
            <w:tcW w:w="1643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廖志勇（</w:t>
            </w:r>
            <w:r>
              <w:rPr>
                <w:szCs w:val="21"/>
              </w:rPr>
              <w:t>5/5T</w:t>
            </w:r>
            <w:r>
              <w:rPr>
                <w:rFonts w:hint="eastAsia" w:hAnsi="宋体"/>
                <w:szCs w:val="21"/>
              </w:rPr>
              <w:t>）</w:t>
            </w:r>
          </w:p>
        </w:tc>
        <w:tc>
          <w:tcPr>
            <w:tcW w:w="2030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szCs w:val="21"/>
              </w:rPr>
              <w:t>Molecular Immunology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2015-08-28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685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22</w:t>
            </w:r>
          </w:p>
        </w:tc>
        <w:tc>
          <w:tcPr>
            <w:tcW w:w="3131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szCs w:val="21"/>
              </w:rPr>
              <w:t>Ammonium Removal by a Novel Heterotrophic Nitrifying and Aerobic Denitrifying Bacterium Pseudomonas stutzeri KTB from Wastewater</w:t>
            </w:r>
          </w:p>
        </w:tc>
        <w:tc>
          <w:tcPr>
            <w:tcW w:w="1643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周茂洪（</w:t>
            </w:r>
            <w:r>
              <w:rPr>
                <w:szCs w:val="21"/>
              </w:rPr>
              <w:t>1/3</w:t>
            </w:r>
            <w:r>
              <w:rPr>
                <w:rFonts w:hint="eastAsia" w:hAnsi="宋体"/>
                <w:szCs w:val="21"/>
              </w:rPr>
              <w:t>）</w:t>
            </w:r>
          </w:p>
        </w:tc>
        <w:tc>
          <w:tcPr>
            <w:tcW w:w="2030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szCs w:val="21"/>
              </w:rPr>
              <w:t>Water Quality Research Journal of Canada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2015-08-18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685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23</w:t>
            </w:r>
          </w:p>
        </w:tc>
        <w:tc>
          <w:tcPr>
            <w:tcW w:w="3131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szCs w:val="21"/>
              </w:rPr>
              <w:t>Toxic and non-toxic strains of Microcystis aeruginosa induce temperature dependent allelopathy toward growth and photosynthesis of Chlorella vulgaris</w:t>
            </w:r>
          </w:p>
        </w:tc>
        <w:tc>
          <w:tcPr>
            <w:tcW w:w="1643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马增岭（</w:t>
            </w:r>
            <w:r>
              <w:rPr>
                <w:szCs w:val="21"/>
              </w:rPr>
              <w:t>1/7</w:t>
            </w:r>
            <w:r>
              <w:rPr>
                <w:rFonts w:hint="eastAsia" w:hAnsi="宋体"/>
                <w:szCs w:val="21"/>
              </w:rPr>
              <w:t>）</w:t>
            </w:r>
          </w:p>
        </w:tc>
        <w:tc>
          <w:tcPr>
            <w:tcW w:w="2030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szCs w:val="21"/>
              </w:rPr>
              <w:t>Harmful Algae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2015-07-14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685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24</w:t>
            </w:r>
          </w:p>
        </w:tc>
        <w:tc>
          <w:tcPr>
            <w:tcW w:w="3131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szCs w:val="21"/>
              </w:rPr>
              <w:t>Changes in some nutritional components of soymilk during fermentation by the culinary and medicinal mushroom Grifola frondosa</w:t>
            </w:r>
          </w:p>
        </w:tc>
        <w:tc>
          <w:tcPr>
            <w:tcW w:w="1643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杨海龙（</w:t>
            </w:r>
            <w:r>
              <w:rPr>
                <w:szCs w:val="21"/>
              </w:rPr>
              <w:t>1/6 T</w:t>
            </w:r>
            <w:r>
              <w:rPr>
                <w:rFonts w:hint="eastAsia" w:hAnsi="宋体"/>
                <w:szCs w:val="21"/>
              </w:rPr>
              <w:t>）</w:t>
            </w:r>
          </w:p>
        </w:tc>
        <w:tc>
          <w:tcPr>
            <w:tcW w:w="2030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szCs w:val="21"/>
              </w:rPr>
              <w:t>LWT-Food Science and Technology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2015-06-02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685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25</w:t>
            </w:r>
          </w:p>
        </w:tc>
        <w:tc>
          <w:tcPr>
            <w:tcW w:w="3131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szCs w:val="21"/>
              </w:rPr>
              <w:t>Effect of food restriction on energy budget in warm-acclimated striped hamsters</w:t>
            </w:r>
          </w:p>
        </w:tc>
        <w:tc>
          <w:tcPr>
            <w:tcW w:w="1643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赵志军（</w:t>
            </w:r>
            <w:r>
              <w:rPr>
                <w:szCs w:val="21"/>
              </w:rPr>
              <w:t>1/6 T</w:t>
            </w:r>
            <w:r>
              <w:rPr>
                <w:rFonts w:hint="eastAsia" w:hAnsi="宋体"/>
                <w:szCs w:val="21"/>
              </w:rPr>
              <w:t>）</w:t>
            </w:r>
          </w:p>
        </w:tc>
        <w:tc>
          <w:tcPr>
            <w:tcW w:w="2030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szCs w:val="21"/>
              </w:rPr>
              <w:t>Physiol Behav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2015-05-31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685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26</w:t>
            </w:r>
          </w:p>
        </w:tc>
        <w:tc>
          <w:tcPr>
            <w:tcW w:w="3131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szCs w:val="21"/>
              </w:rPr>
              <w:t>Production and characterization of melanin by submerged culture of culinary and medicinal fungi Auricularia auricula</w:t>
            </w:r>
          </w:p>
        </w:tc>
        <w:tc>
          <w:tcPr>
            <w:tcW w:w="1643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杨海龙（</w:t>
            </w:r>
            <w:r>
              <w:rPr>
                <w:szCs w:val="21"/>
              </w:rPr>
              <w:t>5/5 T</w:t>
            </w:r>
            <w:r>
              <w:rPr>
                <w:rFonts w:hint="eastAsia" w:hAnsi="宋体"/>
                <w:szCs w:val="21"/>
              </w:rPr>
              <w:t>）</w:t>
            </w:r>
          </w:p>
        </w:tc>
        <w:tc>
          <w:tcPr>
            <w:tcW w:w="2030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szCs w:val="21"/>
              </w:rPr>
              <w:t>Applied Biochemistry and Biotechnology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2015-05-23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685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27</w:t>
            </w:r>
          </w:p>
        </w:tc>
        <w:tc>
          <w:tcPr>
            <w:tcW w:w="3131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szCs w:val="21"/>
              </w:rPr>
              <w:t>Correlations between phytohemagglutinin response and leukocyte profile, and bactericidal capacity in a wild rodent</w:t>
            </w:r>
          </w:p>
        </w:tc>
        <w:tc>
          <w:tcPr>
            <w:tcW w:w="1643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赵志军（</w:t>
            </w:r>
            <w:r>
              <w:rPr>
                <w:szCs w:val="21"/>
              </w:rPr>
              <w:t>2/2</w:t>
            </w:r>
            <w:r>
              <w:rPr>
                <w:rFonts w:hint="eastAsia" w:hAnsi="宋体"/>
                <w:szCs w:val="21"/>
              </w:rPr>
              <w:t>）</w:t>
            </w:r>
          </w:p>
        </w:tc>
        <w:tc>
          <w:tcPr>
            <w:tcW w:w="2030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szCs w:val="21"/>
              </w:rPr>
              <w:t>Integrative Zoology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2015-05-01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685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28</w:t>
            </w:r>
          </w:p>
        </w:tc>
        <w:tc>
          <w:tcPr>
            <w:tcW w:w="3131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szCs w:val="21"/>
              </w:rPr>
              <w:t>An integrated method for palm oil mill effluent (POME) treatment for achieving zero liquid discharge – A pilot study</w:t>
            </w:r>
          </w:p>
        </w:tc>
        <w:tc>
          <w:tcPr>
            <w:tcW w:w="1643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张业健（</w:t>
            </w:r>
            <w:r>
              <w:rPr>
                <w:szCs w:val="21"/>
              </w:rPr>
              <w:t>2/3</w:t>
            </w:r>
            <w:r>
              <w:rPr>
                <w:rFonts w:hint="eastAsia" w:hAnsi="宋体"/>
                <w:szCs w:val="21"/>
              </w:rPr>
              <w:t>）</w:t>
            </w:r>
          </w:p>
        </w:tc>
        <w:tc>
          <w:tcPr>
            <w:tcW w:w="2030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szCs w:val="21"/>
              </w:rPr>
              <w:t>Journal of Cleaner Production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2015-05-01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685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29</w:t>
            </w:r>
          </w:p>
        </w:tc>
        <w:tc>
          <w:tcPr>
            <w:tcW w:w="3131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szCs w:val="21"/>
              </w:rPr>
              <w:t>Preliminary study on zeolite materials used to control of heavy metal pollution during the culture of mud clam Tegillarca granosa L.</w:t>
            </w:r>
          </w:p>
        </w:tc>
        <w:tc>
          <w:tcPr>
            <w:tcW w:w="1643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郑向勇（</w:t>
            </w:r>
            <w:r>
              <w:rPr>
                <w:szCs w:val="21"/>
              </w:rPr>
              <w:t>6/6 T</w:t>
            </w:r>
            <w:r>
              <w:rPr>
                <w:rFonts w:hint="eastAsia" w:hAnsi="宋体"/>
                <w:szCs w:val="21"/>
              </w:rPr>
              <w:t>）</w:t>
            </w:r>
          </w:p>
        </w:tc>
        <w:tc>
          <w:tcPr>
            <w:tcW w:w="2030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szCs w:val="21"/>
              </w:rPr>
              <w:t>Aquaculture Research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2015-05-01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685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30</w:t>
            </w:r>
          </w:p>
        </w:tc>
        <w:tc>
          <w:tcPr>
            <w:tcW w:w="3131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szCs w:val="21"/>
              </w:rPr>
              <w:t>Effect of temperature on oxidative stress, antioxidant levels and uncoupling protein expression in striped hamsters</w:t>
            </w:r>
          </w:p>
        </w:tc>
        <w:tc>
          <w:tcPr>
            <w:tcW w:w="1643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赵志军（</w:t>
            </w:r>
            <w:r>
              <w:rPr>
                <w:szCs w:val="21"/>
              </w:rPr>
              <w:t>5/5 T</w:t>
            </w:r>
            <w:r>
              <w:rPr>
                <w:rFonts w:hint="eastAsia" w:hAnsi="宋体"/>
                <w:szCs w:val="21"/>
              </w:rPr>
              <w:t>）</w:t>
            </w:r>
          </w:p>
        </w:tc>
        <w:tc>
          <w:tcPr>
            <w:tcW w:w="2030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szCs w:val="21"/>
              </w:rPr>
              <w:t>Comp Biochem Physiol A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2015-04-01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685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31</w:t>
            </w:r>
          </w:p>
        </w:tc>
        <w:tc>
          <w:tcPr>
            <w:tcW w:w="3131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szCs w:val="21"/>
              </w:rPr>
              <w:t>Comparative proteomic analysis provides insight into cadmium stress responses in brown algae Sargassum fusiforme</w:t>
            </w:r>
          </w:p>
        </w:tc>
        <w:tc>
          <w:tcPr>
            <w:tcW w:w="1643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邹慧熙（</w:t>
            </w:r>
            <w:r>
              <w:rPr>
                <w:szCs w:val="21"/>
              </w:rPr>
              <w:t>2/4</w:t>
            </w:r>
            <w:r>
              <w:rPr>
                <w:rFonts w:hint="eastAsia" w:hAnsi="宋体"/>
                <w:szCs w:val="21"/>
              </w:rPr>
              <w:t>）</w:t>
            </w:r>
          </w:p>
        </w:tc>
        <w:tc>
          <w:tcPr>
            <w:tcW w:w="2030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szCs w:val="21"/>
              </w:rPr>
              <w:t>Aquatic Toxicology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2015-03-23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685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32</w:t>
            </w:r>
          </w:p>
        </w:tc>
        <w:tc>
          <w:tcPr>
            <w:tcW w:w="3131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szCs w:val="21"/>
              </w:rPr>
              <w:t>C7-prenylation of tryptophanyl and O-prenylation of tyrosyl residues in dipeptides by an Aspergillus terreus prenyltransferase</w:t>
            </w:r>
          </w:p>
        </w:tc>
        <w:tc>
          <w:tcPr>
            <w:tcW w:w="1643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邹慧熙（</w:t>
            </w:r>
            <w:r>
              <w:rPr>
                <w:szCs w:val="21"/>
              </w:rPr>
              <w:t>2/4</w:t>
            </w:r>
            <w:r>
              <w:rPr>
                <w:rFonts w:hint="eastAsia" w:hAnsi="宋体"/>
                <w:szCs w:val="21"/>
              </w:rPr>
              <w:t>）</w:t>
            </w:r>
          </w:p>
        </w:tc>
        <w:tc>
          <w:tcPr>
            <w:tcW w:w="2030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szCs w:val="21"/>
              </w:rPr>
              <w:t>Applied microbiology and biotechnology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2015-02-01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685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33</w:t>
            </w:r>
          </w:p>
        </w:tc>
        <w:tc>
          <w:tcPr>
            <w:tcW w:w="3131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szCs w:val="21"/>
              </w:rPr>
              <w:t>Floral morphology and embryology of Helwingia (Helwingiaceae, Aquifoliales): systematic and evolutionary implications</w:t>
            </w:r>
          </w:p>
        </w:tc>
        <w:tc>
          <w:tcPr>
            <w:tcW w:w="1643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敖成齐（</w:t>
            </w:r>
            <w:r>
              <w:rPr>
                <w:szCs w:val="21"/>
              </w:rPr>
              <w:t>1/2</w:t>
            </w:r>
            <w:r>
              <w:rPr>
                <w:rFonts w:hint="eastAsia" w:hAnsi="宋体"/>
                <w:szCs w:val="21"/>
              </w:rPr>
              <w:t>）</w:t>
            </w:r>
          </w:p>
        </w:tc>
        <w:tc>
          <w:tcPr>
            <w:tcW w:w="2030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szCs w:val="21"/>
              </w:rPr>
              <w:t>Journal of Plant Research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2015-01-21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685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34</w:t>
            </w:r>
          </w:p>
        </w:tc>
        <w:tc>
          <w:tcPr>
            <w:tcW w:w="3131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szCs w:val="21"/>
              </w:rPr>
              <w:t>Excess copper induced proteomic changes in the marine brown algae Sargassum fusiforme</w:t>
            </w:r>
          </w:p>
        </w:tc>
        <w:tc>
          <w:tcPr>
            <w:tcW w:w="1643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邹慧熙（</w:t>
            </w:r>
            <w:r>
              <w:rPr>
                <w:szCs w:val="21"/>
              </w:rPr>
              <w:t>1/6</w:t>
            </w:r>
            <w:r>
              <w:rPr>
                <w:rFonts w:hint="eastAsia" w:hAnsi="宋体"/>
                <w:szCs w:val="21"/>
              </w:rPr>
              <w:t>）</w:t>
            </w:r>
          </w:p>
        </w:tc>
        <w:tc>
          <w:tcPr>
            <w:tcW w:w="2030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szCs w:val="21"/>
              </w:rPr>
              <w:t>Ecotoxicology and Environmental Safety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2015-01-01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685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35</w:t>
            </w:r>
          </w:p>
        </w:tc>
        <w:tc>
          <w:tcPr>
            <w:tcW w:w="3131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szCs w:val="21"/>
              </w:rPr>
              <w:t>The impact of changes in source water quality on trihalomethane and haloacetonitrile formation in chlorinated drinking water</w:t>
            </w:r>
          </w:p>
        </w:tc>
        <w:tc>
          <w:tcPr>
            <w:tcW w:w="1643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王</w:t>
            </w:r>
            <w:r>
              <w:rPr>
                <w:szCs w:val="21"/>
              </w:rPr>
              <w:t xml:space="preserve">  </w:t>
            </w:r>
            <w:r>
              <w:rPr>
                <w:rFonts w:hint="eastAsia" w:hAnsi="宋体"/>
                <w:szCs w:val="21"/>
              </w:rPr>
              <w:t>奇</w:t>
            </w:r>
            <w:r>
              <w:rPr>
                <w:szCs w:val="21"/>
              </w:rPr>
              <w:t xml:space="preserve"> </w:t>
            </w:r>
            <w:r>
              <w:rPr>
                <w:rFonts w:hint="eastAsia" w:hAnsi="宋体"/>
                <w:szCs w:val="21"/>
              </w:rPr>
              <w:t>（</w:t>
            </w:r>
            <w:r>
              <w:rPr>
                <w:szCs w:val="21"/>
              </w:rPr>
              <w:t>2/5 T</w:t>
            </w:r>
            <w:r>
              <w:rPr>
                <w:rFonts w:hint="eastAsia" w:hAnsi="宋体"/>
                <w:szCs w:val="21"/>
              </w:rPr>
              <w:t>）</w:t>
            </w:r>
          </w:p>
        </w:tc>
        <w:tc>
          <w:tcPr>
            <w:tcW w:w="2030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szCs w:val="21"/>
              </w:rPr>
              <w:t>Chemosphere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2014-12-02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685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36</w:t>
            </w:r>
          </w:p>
        </w:tc>
        <w:tc>
          <w:tcPr>
            <w:tcW w:w="3131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szCs w:val="21"/>
              </w:rPr>
              <w:t>Improved production, purification and bioactivity of a polysaccharide from submerged cultured Ganoderma lucidum</w:t>
            </w:r>
          </w:p>
        </w:tc>
        <w:tc>
          <w:tcPr>
            <w:tcW w:w="1643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周化斌（</w:t>
            </w:r>
            <w:r>
              <w:rPr>
                <w:szCs w:val="21"/>
              </w:rPr>
              <w:t>1/5</w:t>
            </w:r>
            <w:r>
              <w:rPr>
                <w:rFonts w:hint="eastAsia" w:hAnsi="宋体"/>
                <w:szCs w:val="21"/>
              </w:rPr>
              <w:t>）</w:t>
            </w:r>
          </w:p>
        </w:tc>
        <w:tc>
          <w:tcPr>
            <w:tcW w:w="2030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szCs w:val="21"/>
              </w:rPr>
              <w:t>Archives of Pharmacal Research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2014-11-30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685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37</w:t>
            </w:r>
          </w:p>
        </w:tc>
        <w:tc>
          <w:tcPr>
            <w:tcW w:w="3131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szCs w:val="21"/>
              </w:rPr>
              <w:t>Structural analysis of galactoarabinan from duckweed</w:t>
            </w:r>
          </w:p>
        </w:tc>
        <w:tc>
          <w:tcPr>
            <w:tcW w:w="1643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张</w:t>
            </w:r>
            <w:r>
              <w:rPr>
                <w:szCs w:val="21"/>
              </w:rPr>
              <w:t xml:space="preserve">  </w:t>
            </w:r>
            <w:r>
              <w:rPr>
                <w:rFonts w:hint="eastAsia" w:hAnsi="宋体"/>
                <w:szCs w:val="21"/>
              </w:rPr>
              <w:t>旭（</w:t>
            </w:r>
            <w:r>
              <w:rPr>
                <w:szCs w:val="21"/>
              </w:rPr>
              <w:t>6/8</w:t>
            </w:r>
            <w:r>
              <w:rPr>
                <w:rFonts w:hint="eastAsia" w:hAnsi="宋体"/>
                <w:szCs w:val="21"/>
              </w:rPr>
              <w:t>）</w:t>
            </w:r>
          </w:p>
        </w:tc>
        <w:tc>
          <w:tcPr>
            <w:tcW w:w="2030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szCs w:val="21"/>
              </w:rPr>
              <w:t>Carbohydrate Polymers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2014-10-30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685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38</w:t>
            </w:r>
          </w:p>
        </w:tc>
        <w:tc>
          <w:tcPr>
            <w:tcW w:w="3131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szCs w:val="21"/>
              </w:rPr>
              <w:t>Seasonal variation in body mass, body temperature and thermogenesis in the Hwamei, Garrulax canorus</w:t>
            </w:r>
          </w:p>
        </w:tc>
        <w:tc>
          <w:tcPr>
            <w:tcW w:w="1643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柳劲松</w:t>
            </w:r>
            <w:r>
              <w:rPr>
                <w:szCs w:val="21"/>
              </w:rPr>
              <w:t>(3/3 T)</w:t>
            </w:r>
          </w:p>
        </w:tc>
        <w:tc>
          <w:tcPr>
            <w:tcW w:w="2030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szCs w:val="21"/>
              </w:rPr>
              <w:t>comparative biochemistry and physiology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2014-10-09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685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39</w:t>
            </w:r>
          </w:p>
        </w:tc>
        <w:tc>
          <w:tcPr>
            <w:tcW w:w="3131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szCs w:val="21"/>
              </w:rPr>
              <w:t>A RING finger protein 114 (RNF114) homolog from Chinese sturgeon (Acipenser sinensis) possesses immune-regulation properties via modulating RIG-I signaling pathway-mediated interferon expression</w:t>
            </w:r>
          </w:p>
        </w:tc>
        <w:tc>
          <w:tcPr>
            <w:tcW w:w="1643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廖志勇</w:t>
            </w:r>
            <w:r>
              <w:rPr>
                <w:szCs w:val="21"/>
              </w:rPr>
              <w:t>(1/1 T )</w:t>
            </w:r>
          </w:p>
        </w:tc>
        <w:tc>
          <w:tcPr>
            <w:tcW w:w="2030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szCs w:val="21"/>
              </w:rPr>
              <w:t>Fish and Shellfish Immunology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2014-10-05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685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40</w:t>
            </w:r>
          </w:p>
        </w:tc>
        <w:tc>
          <w:tcPr>
            <w:tcW w:w="3131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szCs w:val="21"/>
              </w:rPr>
              <w:t>preparation and characterization of activated carbon from aquation macrophyte debris and its ability to adsorb anthraquinone dyes</w:t>
            </w:r>
          </w:p>
        </w:tc>
        <w:tc>
          <w:tcPr>
            <w:tcW w:w="1643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肖继波</w:t>
            </w:r>
            <w:r>
              <w:rPr>
                <w:szCs w:val="21"/>
              </w:rPr>
              <w:t>(2/4 T)</w:t>
            </w:r>
          </w:p>
        </w:tc>
        <w:tc>
          <w:tcPr>
            <w:tcW w:w="2030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szCs w:val="21"/>
              </w:rPr>
              <w:t>journal of industrial and engineering chemistry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2014-09-25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685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41</w:t>
            </w:r>
          </w:p>
        </w:tc>
        <w:tc>
          <w:tcPr>
            <w:tcW w:w="3131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szCs w:val="21"/>
              </w:rPr>
              <w:t>Seasonal variation of metabolic thermogenesis in Eurasian tree sparrows Passer montanus over a latitudinal gradient</w:t>
            </w:r>
          </w:p>
        </w:tc>
        <w:tc>
          <w:tcPr>
            <w:tcW w:w="1643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郑蔚虹</w:t>
            </w:r>
            <w:r>
              <w:rPr>
                <w:szCs w:val="21"/>
              </w:rPr>
              <w:t>(1/3)</w:t>
            </w:r>
          </w:p>
        </w:tc>
        <w:tc>
          <w:tcPr>
            <w:tcW w:w="2030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szCs w:val="21"/>
              </w:rPr>
              <w:t>Physiological and Biochemical Zoology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2014-09-22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685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42</w:t>
            </w:r>
          </w:p>
        </w:tc>
        <w:tc>
          <w:tcPr>
            <w:tcW w:w="3131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szCs w:val="21"/>
              </w:rPr>
              <w:t>Distributions of souluble hexavalent chromate reductase from Leucobacter sp. G161 with high reducing ability and thermostability</w:t>
            </w:r>
          </w:p>
        </w:tc>
        <w:tc>
          <w:tcPr>
            <w:tcW w:w="1643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葛世玫</w:t>
            </w:r>
            <w:r>
              <w:rPr>
                <w:szCs w:val="21"/>
              </w:rPr>
              <w:t>(1/6)</w:t>
            </w:r>
          </w:p>
        </w:tc>
        <w:tc>
          <w:tcPr>
            <w:tcW w:w="2030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szCs w:val="21"/>
              </w:rPr>
              <w:t>Journal of Pure and Applied Microbiology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2014-09-18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685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43</w:t>
            </w:r>
          </w:p>
        </w:tc>
        <w:tc>
          <w:tcPr>
            <w:tcW w:w="3131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szCs w:val="21"/>
              </w:rPr>
              <w:t>Stability and Dynamical Analysis of a Biological System</w:t>
            </w:r>
          </w:p>
        </w:tc>
        <w:tc>
          <w:tcPr>
            <w:tcW w:w="1643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赵</w:t>
            </w:r>
            <w:r>
              <w:rPr>
                <w:szCs w:val="21"/>
              </w:rPr>
              <w:t xml:space="preserve">  </w:t>
            </w:r>
            <w:r>
              <w:rPr>
                <w:rFonts w:hint="eastAsia" w:hAnsi="宋体"/>
                <w:szCs w:val="21"/>
              </w:rPr>
              <w:t>敏</w:t>
            </w:r>
            <w:r>
              <w:rPr>
                <w:szCs w:val="21"/>
              </w:rPr>
              <w:t>(2/2 T)</w:t>
            </w:r>
          </w:p>
        </w:tc>
        <w:tc>
          <w:tcPr>
            <w:tcW w:w="2030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szCs w:val="21"/>
              </w:rPr>
              <w:t>Abstract and Applied Analysis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2014-07-22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685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44</w:t>
            </w:r>
          </w:p>
        </w:tc>
        <w:tc>
          <w:tcPr>
            <w:tcW w:w="3131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szCs w:val="21"/>
              </w:rPr>
              <w:t>Behavior of the Edible Seaweed Sargassum fusiforme to Copper Pollution: Short-Term Acclimation and Long-Term Adaptation</w:t>
            </w:r>
          </w:p>
        </w:tc>
        <w:tc>
          <w:tcPr>
            <w:tcW w:w="1643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邹慧熙</w:t>
            </w:r>
            <w:r>
              <w:rPr>
                <w:szCs w:val="21"/>
              </w:rPr>
              <w:t>(1/9)</w:t>
            </w:r>
          </w:p>
        </w:tc>
        <w:tc>
          <w:tcPr>
            <w:tcW w:w="2030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szCs w:val="21"/>
              </w:rPr>
              <w:t>Plos One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2014-07-15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685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45</w:t>
            </w:r>
          </w:p>
        </w:tc>
        <w:tc>
          <w:tcPr>
            <w:tcW w:w="3131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szCs w:val="21"/>
              </w:rPr>
              <w:t>Nonlinear Dynamic in an Ecological System with Impulsive Effect and Optimal Foraging</w:t>
            </w:r>
          </w:p>
        </w:tc>
        <w:tc>
          <w:tcPr>
            <w:tcW w:w="1643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赵</w:t>
            </w:r>
            <w:r>
              <w:rPr>
                <w:szCs w:val="21"/>
              </w:rPr>
              <w:t xml:space="preserve">  </w:t>
            </w:r>
            <w:r>
              <w:rPr>
                <w:rFonts w:hint="eastAsia" w:hAnsi="宋体"/>
                <w:szCs w:val="21"/>
              </w:rPr>
              <w:t>敏</w:t>
            </w:r>
            <w:r>
              <w:rPr>
                <w:szCs w:val="21"/>
              </w:rPr>
              <w:t>(1/2 T)</w:t>
            </w:r>
          </w:p>
        </w:tc>
        <w:tc>
          <w:tcPr>
            <w:tcW w:w="2030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szCs w:val="21"/>
              </w:rPr>
              <w:t>Abstract and Applied Analysis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2014-07-07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685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46</w:t>
            </w:r>
          </w:p>
        </w:tc>
        <w:tc>
          <w:tcPr>
            <w:tcW w:w="3131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szCs w:val="21"/>
              </w:rPr>
              <w:t>Nonlinear Analysis in a Nutrient-Algae-Zooplankton System with Sinking of Algae</w:t>
            </w:r>
          </w:p>
        </w:tc>
        <w:tc>
          <w:tcPr>
            <w:tcW w:w="1643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赵</w:t>
            </w:r>
            <w:r>
              <w:rPr>
                <w:szCs w:val="21"/>
              </w:rPr>
              <w:t xml:space="preserve">  </w:t>
            </w:r>
            <w:r>
              <w:rPr>
                <w:rFonts w:hint="eastAsia" w:hAnsi="宋体"/>
                <w:szCs w:val="21"/>
              </w:rPr>
              <w:t>敏</w:t>
            </w:r>
            <w:r>
              <w:rPr>
                <w:szCs w:val="21"/>
              </w:rPr>
              <w:t>(2/2 T)</w:t>
            </w:r>
          </w:p>
        </w:tc>
        <w:tc>
          <w:tcPr>
            <w:tcW w:w="2030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szCs w:val="21"/>
              </w:rPr>
              <w:t>Abstract and Applied Analysis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2014-07-07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685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47</w:t>
            </w:r>
          </w:p>
        </w:tc>
        <w:tc>
          <w:tcPr>
            <w:tcW w:w="3131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szCs w:val="21"/>
              </w:rPr>
              <w:t>Energy budget, oxidative stress and antioxidant in striped hamster acclimated to moderate cold and warm temperatures</w:t>
            </w:r>
          </w:p>
        </w:tc>
        <w:tc>
          <w:tcPr>
            <w:tcW w:w="1643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赵志军</w:t>
            </w:r>
            <w:r>
              <w:rPr>
                <w:szCs w:val="21"/>
              </w:rPr>
              <w:t>(4/4 T)</w:t>
            </w:r>
          </w:p>
        </w:tc>
        <w:tc>
          <w:tcPr>
            <w:tcW w:w="2030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szCs w:val="21"/>
              </w:rPr>
              <w:t>J Thermal Biol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2014-07-03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685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48</w:t>
            </w:r>
          </w:p>
        </w:tc>
        <w:tc>
          <w:tcPr>
            <w:tcW w:w="3131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szCs w:val="21"/>
              </w:rPr>
              <w:t>Carbon limitation enhances CO2 concentrating mechanism but reduces trichome size in Arthrospira platensis (cyanobacterium)</w:t>
            </w:r>
          </w:p>
        </w:tc>
        <w:tc>
          <w:tcPr>
            <w:tcW w:w="1643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马增岭</w:t>
            </w:r>
            <w:r>
              <w:rPr>
                <w:szCs w:val="21"/>
              </w:rPr>
              <w:t>(1/2)</w:t>
            </w:r>
          </w:p>
        </w:tc>
        <w:tc>
          <w:tcPr>
            <w:tcW w:w="2030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szCs w:val="21"/>
              </w:rPr>
              <w:t>Journal of Applied phycology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2014-06-01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685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49</w:t>
            </w:r>
          </w:p>
        </w:tc>
        <w:tc>
          <w:tcPr>
            <w:tcW w:w="3131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szCs w:val="21"/>
              </w:rPr>
              <w:t>Assessments of Chromium (and Other Metals) in Vegetables and Potential Bio-accumulations in Humans Living in Areas Affected by Tannery Wastes</w:t>
            </w:r>
          </w:p>
        </w:tc>
        <w:tc>
          <w:tcPr>
            <w:tcW w:w="1643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陈华林</w:t>
            </w:r>
            <w:r>
              <w:rPr>
                <w:szCs w:val="21"/>
              </w:rPr>
              <w:t>(1/5 T)</w:t>
            </w:r>
          </w:p>
        </w:tc>
        <w:tc>
          <w:tcPr>
            <w:tcW w:w="2030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szCs w:val="21"/>
              </w:rPr>
              <w:t>Chemosphere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2014-05-10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685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50</w:t>
            </w:r>
          </w:p>
        </w:tc>
        <w:tc>
          <w:tcPr>
            <w:tcW w:w="3131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szCs w:val="21"/>
              </w:rPr>
              <w:t>Seasonal phenotypic flexibility of body mass, organ masses, and tissue oxidative capacity and their relationship to RMR in Chinese bulbuls</w:t>
            </w:r>
          </w:p>
        </w:tc>
        <w:tc>
          <w:tcPr>
            <w:tcW w:w="1643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郑蔚虹</w:t>
            </w:r>
            <w:r>
              <w:rPr>
                <w:szCs w:val="21"/>
              </w:rPr>
              <w:t>(1/2)</w:t>
            </w:r>
          </w:p>
        </w:tc>
        <w:tc>
          <w:tcPr>
            <w:tcW w:w="2030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szCs w:val="21"/>
              </w:rPr>
              <w:t>Physiological and Biochemical Zoology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2014-04-30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685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51</w:t>
            </w:r>
          </w:p>
        </w:tc>
        <w:tc>
          <w:tcPr>
            <w:tcW w:w="3131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szCs w:val="21"/>
              </w:rPr>
              <w:t>Isolation and Characterization of a Novel Heterotrophic Nitrifying and Aerobic Denitrifying Bacterium Pseudomonas stutzeri KTB for Bioremediation of Wastewater</w:t>
            </w:r>
          </w:p>
        </w:tc>
        <w:tc>
          <w:tcPr>
            <w:tcW w:w="1643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周茂洪</w:t>
            </w:r>
            <w:r>
              <w:rPr>
                <w:szCs w:val="21"/>
              </w:rPr>
              <w:t>(1/3)</w:t>
            </w:r>
          </w:p>
        </w:tc>
        <w:tc>
          <w:tcPr>
            <w:tcW w:w="2030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szCs w:val="21"/>
              </w:rPr>
              <w:t>Biotechnology and Bioprocess Engineering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2014-04-25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685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52</w:t>
            </w:r>
          </w:p>
        </w:tc>
        <w:tc>
          <w:tcPr>
            <w:tcW w:w="3131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szCs w:val="21"/>
              </w:rPr>
              <w:t>Seasonal changes of the fatty acid composition in the</w:t>
            </w:r>
          </w:p>
        </w:tc>
        <w:tc>
          <w:tcPr>
            <w:tcW w:w="1643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应雪萍</w:t>
            </w:r>
            <w:r>
              <w:rPr>
                <w:szCs w:val="21"/>
              </w:rPr>
              <w:t>(1/5)</w:t>
            </w:r>
          </w:p>
        </w:tc>
        <w:tc>
          <w:tcPr>
            <w:tcW w:w="2030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szCs w:val="21"/>
              </w:rPr>
              <w:t>Marine Biology Research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2014-04-22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685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53</w:t>
            </w:r>
          </w:p>
        </w:tc>
        <w:tc>
          <w:tcPr>
            <w:tcW w:w="3131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szCs w:val="21"/>
              </w:rPr>
              <w:t>Equilibrium and kinetic studies of Cd2+ biosorption by the brown algae Sargassum fusiforme</w:t>
            </w:r>
          </w:p>
        </w:tc>
        <w:tc>
          <w:tcPr>
            <w:tcW w:w="1643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邹慧熙</w:t>
            </w:r>
            <w:r>
              <w:rPr>
                <w:szCs w:val="21"/>
              </w:rPr>
              <w:t>(1/5)</w:t>
            </w:r>
          </w:p>
        </w:tc>
        <w:tc>
          <w:tcPr>
            <w:tcW w:w="2030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szCs w:val="21"/>
              </w:rPr>
              <w:t>Plos One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2014-04-15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685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54</w:t>
            </w:r>
          </w:p>
        </w:tc>
        <w:tc>
          <w:tcPr>
            <w:tcW w:w="3131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szCs w:val="21"/>
              </w:rPr>
              <w:t>Decreased circulating leptin and increased neuropeptide Y gene expression are implicated in food deprivation-induced hyperactivity in striped hamsters, Cricetulus barabensis</w:t>
            </w:r>
          </w:p>
        </w:tc>
        <w:tc>
          <w:tcPr>
            <w:tcW w:w="1643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赵志军</w:t>
            </w:r>
            <w:r>
              <w:rPr>
                <w:szCs w:val="21"/>
              </w:rPr>
              <w:t>(1/5 T)</w:t>
            </w:r>
          </w:p>
        </w:tc>
        <w:tc>
          <w:tcPr>
            <w:tcW w:w="2030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szCs w:val="21"/>
              </w:rPr>
              <w:t>Horm Behav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2014-04-01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685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55</w:t>
            </w:r>
          </w:p>
        </w:tc>
        <w:tc>
          <w:tcPr>
            <w:tcW w:w="3131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szCs w:val="21"/>
              </w:rPr>
              <w:t>Dynamic Analysis of a Phytoplankton-Fish Model with Biological and Artificial Control</w:t>
            </w:r>
          </w:p>
        </w:tc>
        <w:tc>
          <w:tcPr>
            <w:tcW w:w="1643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赵敏</w:t>
            </w:r>
            <w:r>
              <w:rPr>
                <w:szCs w:val="21"/>
              </w:rPr>
              <w:t>(2/2 T)</w:t>
            </w:r>
          </w:p>
        </w:tc>
        <w:tc>
          <w:tcPr>
            <w:tcW w:w="2030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szCs w:val="21"/>
              </w:rPr>
              <w:t>Discrete Dynamics in Nature and Society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2014-03-17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685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56</w:t>
            </w:r>
          </w:p>
        </w:tc>
        <w:tc>
          <w:tcPr>
            <w:tcW w:w="3131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szCs w:val="21"/>
              </w:rPr>
              <w:t>Stability and Hopf Bifurcation Analysis of a Nutrient-Phytoplankton Model with Delay Effect</w:t>
            </w:r>
          </w:p>
        </w:tc>
        <w:tc>
          <w:tcPr>
            <w:tcW w:w="1643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赵敏</w:t>
            </w:r>
            <w:r>
              <w:rPr>
                <w:szCs w:val="21"/>
              </w:rPr>
              <w:t>(2/2 T)</w:t>
            </w:r>
          </w:p>
        </w:tc>
        <w:tc>
          <w:tcPr>
            <w:tcW w:w="2030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szCs w:val="21"/>
              </w:rPr>
              <w:t>Abstract and Applied Analysis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2014-03-12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685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57</w:t>
            </w:r>
          </w:p>
        </w:tc>
        <w:tc>
          <w:tcPr>
            <w:tcW w:w="3131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szCs w:val="21"/>
              </w:rPr>
              <w:t>Seasonal changes of body mass and energy budget in striped hamster: the role of leptin</w:t>
            </w:r>
          </w:p>
        </w:tc>
        <w:tc>
          <w:tcPr>
            <w:tcW w:w="1643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赵志军</w:t>
            </w:r>
            <w:r>
              <w:rPr>
                <w:szCs w:val="21"/>
              </w:rPr>
              <w:t>(1/4 T)</w:t>
            </w:r>
          </w:p>
        </w:tc>
        <w:tc>
          <w:tcPr>
            <w:tcW w:w="2030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szCs w:val="21"/>
              </w:rPr>
              <w:t>Physiol Biochem Zool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2014-03-01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685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58</w:t>
            </w:r>
          </w:p>
        </w:tc>
        <w:tc>
          <w:tcPr>
            <w:tcW w:w="3131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szCs w:val="21"/>
              </w:rPr>
              <w:t>Effects of short photoperiod on energy intake, thermogenesis, and reproduction in desert hamsters (Phodopus roborovskii)</w:t>
            </w:r>
          </w:p>
        </w:tc>
        <w:tc>
          <w:tcPr>
            <w:tcW w:w="1643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赵志军</w:t>
            </w:r>
            <w:r>
              <w:rPr>
                <w:szCs w:val="21"/>
              </w:rPr>
              <w:t>(2/5)</w:t>
            </w:r>
          </w:p>
        </w:tc>
        <w:tc>
          <w:tcPr>
            <w:tcW w:w="2030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szCs w:val="21"/>
              </w:rPr>
              <w:t>Integrative Zoology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2014-03-01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685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59</w:t>
            </w:r>
          </w:p>
        </w:tc>
        <w:tc>
          <w:tcPr>
            <w:tcW w:w="3131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szCs w:val="21"/>
              </w:rPr>
              <w:t>The shift of thermoneutral zone in striped hamster acclimated to different temperatures</w:t>
            </w:r>
          </w:p>
        </w:tc>
        <w:tc>
          <w:tcPr>
            <w:tcW w:w="1643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赵志军</w:t>
            </w:r>
            <w:r>
              <w:rPr>
                <w:szCs w:val="21"/>
              </w:rPr>
              <w:t>(1/6 T)</w:t>
            </w:r>
          </w:p>
        </w:tc>
        <w:tc>
          <w:tcPr>
            <w:tcW w:w="2030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szCs w:val="21"/>
              </w:rPr>
              <w:t>Plos One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2014-02-03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685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60</w:t>
            </w:r>
          </w:p>
        </w:tc>
        <w:tc>
          <w:tcPr>
            <w:tcW w:w="3131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szCs w:val="21"/>
              </w:rPr>
              <w:t>Effect of cardiac glycosides from Nerium indicum on feeding rate, digestive enzymes activity and ultrastructural alterations of hepatopancreas in Pomacea canaliculata</w:t>
            </w:r>
          </w:p>
        </w:tc>
        <w:tc>
          <w:tcPr>
            <w:tcW w:w="1643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戴灵鹏</w:t>
            </w:r>
            <w:r>
              <w:rPr>
                <w:szCs w:val="21"/>
              </w:rPr>
              <w:t>(1/4 T)</w:t>
            </w:r>
          </w:p>
        </w:tc>
        <w:tc>
          <w:tcPr>
            <w:tcW w:w="2030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szCs w:val="21"/>
              </w:rPr>
              <w:t>Environmental Toxicology and Pharmacology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2014-01-15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685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61</w:t>
            </w:r>
          </w:p>
        </w:tc>
        <w:tc>
          <w:tcPr>
            <w:tcW w:w="3131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szCs w:val="21"/>
              </w:rPr>
              <w:t>Nonlinear Dynamics of a Nutrient-Plankton Model</w:t>
            </w:r>
          </w:p>
        </w:tc>
        <w:tc>
          <w:tcPr>
            <w:tcW w:w="1643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赵</w:t>
            </w:r>
            <w:r>
              <w:rPr>
                <w:szCs w:val="21"/>
              </w:rPr>
              <w:t xml:space="preserve">  </w:t>
            </w:r>
            <w:r>
              <w:rPr>
                <w:rFonts w:hint="eastAsia" w:hAnsi="宋体"/>
                <w:szCs w:val="21"/>
              </w:rPr>
              <w:t>敏</w:t>
            </w:r>
            <w:r>
              <w:rPr>
                <w:szCs w:val="21"/>
              </w:rPr>
              <w:t>(2/2 T)</w:t>
            </w:r>
          </w:p>
        </w:tc>
        <w:tc>
          <w:tcPr>
            <w:tcW w:w="2030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szCs w:val="21"/>
              </w:rPr>
              <w:t>Abstract and Applied Analysis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2014-01-14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685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62</w:t>
            </w:r>
          </w:p>
        </w:tc>
        <w:tc>
          <w:tcPr>
            <w:tcW w:w="3131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szCs w:val="21"/>
              </w:rPr>
              <w:t>Improved Polysaccharide Production in Submerged Culture of Ganoderma lucidum by the Addition of Coixenolide</w:t>
            </w:r>
          </w:p>
        </w:tc>
        <w:tc>
          <w:tcPr>
            <w:tcW w:w="1643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周化斌</w:t>
            </w:r>
            <w:r>
              <w:rPr>
                <w:szCs w:val="21"/>
              </w:rPr>
              <w:t>(1/5)</w:t>
            </w:r>
          </w:p>
        </w:tc>
        <w:tc>
          <w:tcPr>
            <w:tcW w:w="2030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szCs w:val="21"/>
              </w:rPr>
              <w:t>Applied Biochemistry and Biotechnology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2014-01-01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685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63</w:t>
            </w:r>
          </w:p>
        </w:tc>
        <w:tc>
          <w:tcPr>
            <w:tcW w:w="3131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szCs w:val="21"/>
              </w:rPr>
              <w:t>Developmental origins of the conjoined twin mature embryo sacs in Smilax davidiana, with special notes on the formation of their embryos and endosperms</w:t>
            </w:r>
          </w:p>
        </w:tc>
        <w:tc>
          <w:tcPr>
            <w:tcW w:w="1643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敖成齐</w:t>
            </w:r>
            <w:r>
              <w:rPr>
                <w:szCs w:val="21"/>
              </w:rPr>
              <w:t>(1/1 T)</w:t>
            </w:r>
          </w:p>
        </w:tc>
        <w:tc>
          <w:tcPr>
            <w:tcW w:w="2030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szCs w:val="21"/>
              </w:rPr>
              <w:t>American Journal of Botany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2013-12-10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685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64</w:t>
            </w:r>
          </w:p>
        </w:tc>
        <w:tc>
          <w:tcPr>
            <w:tcW w:w="3131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szCs w:val="21"/>
              </w:rPr>
              <w:t>Protective properties of tanshinone I against oxidative DNA damage and cytotoxicity</w:t>
            </w:r>
          </w:p>
        </w:tc>
        <w:tc>
          <w:tcPr>
            <w:tcW w:w="1643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周峙苗（</w:t>
            </w:r>
            <w:r>
              <w:rPr>
                <w:szCs w:val="21"/>
              </w:rPr>
              <w:t>1/3</w:t>
            </w:r>
            <w:r>
              <w:rPr>
                <w:rFonts w:hint="eastAsia" w:hAnsi="宋体"/>
                <w:szCs w:val="21"/>
              </w:rPr>
              <w:t>）</w:t>
            </w:r>
          </w:p>
        </w:tc>
        <w:tc>
          <w:tcPr>
            <w:tcW w:w="2030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szCs w:val="21"/>
              </w:rPr>
              <w:t>Food and Chemical Toxicology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2013-12-01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685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65</w:t>
            </w:r>
          </w:p>
        </w:tc>
        <w:tc>
          <w:tcPr>
            <w:tcW w:w="3131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szCs w:val="21"/>
              </w:rPr>
              <w:t>Bifurcations and Periodic Solutions for an Algae-Fish Semicontinuous System</w:t>
            </w:r>
          </w:p>
        </w:tc>
        <w:tc>
          <w:tcPr>
            <w:tcW w:w="1643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赵</w:t>
            </w:r>
            <w:r>
              <w:rPr>
                <w:szCs w:val="21"/>
              </w:rPr>
              <w:t xml:space="preserve">  </w:t>
            </w:r>
            <w:r>
              <w:rPr>
                <w:rFonts w:hint="eastAsia" w:hAnsi="宋体"/>
                <w:szCs w:val="21"/>
              </w:rPr>
              <w:t>敏</w:t>
            </w:r>
            <w:r>
              <w:rPr>
                <w:szCs w:val="21"/>
              </w:rPr>
              <w:t>(2/2 T)</w:t>
            </w:r>
          </w:p>
        </w:tc>
        <w:tc>
          <w:tcPr>
            <w:tcW w:w="2030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szCs w:val="21"/>
              </w:rPr>
              <w:t>Abstract and Applied Analysis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2013-11-26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685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66</w:t>
            </w:r>
          </w:p>
        </w:tc>
        <w:tc>
          <w:tcPr>
            <w:tcW w:w="3131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szCs w:val="21"/>
              </w:rPr>
              <w:t>Anther wall development, placentation, sporogenesis and gametogenesis in Smilax davidiana A.DC: A contribution to the embryology of Smilax.</w:t>
            </w:r>
          </w:p>
        </w:tc>
        <w:tc>
          <w:tcPr>
            <w:tcW w:w="1643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敖成齐</w:t>
            </w:r>
            <w:r>
              <w:rPr>
                <w:szCs w:val="21"/>
              </w:rPr>
              <w:t>(1/1 T)</w:t>
            </w:r>
          </w:p>
        </w:tc>
        <w:tc>
          <w:tcPr>
            <w:tcW w:w="2030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szCs w:val="21"/>
              </w:rPr>
              <w:t>South African Journal of Botany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2013-10-15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685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67</w:t>
            </w:r>
          </w:p>
        </w:tc>
        <w:tc>
          <w:tcPr>
            <w:tcW w:w="3131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szCs w:val="21"/>
              </w:rPr>
              <w:t>Limits to sustained energy intake. XVIII. Energy intake and reproductive output during lactation in Swiss mice raising small litters</w:t>
            </w:r>
          </w:p>
        </w:tc>
        <w:tc>
          <w:tcPr>
            <w:tcW w:w="1643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赵志军（</w:t>
            </w:r>
            <w:r>
              <w:rPr>
                <w:szCs w:val="21"/>
              </w:rPr>
              <w:t>1/6 T</w:t>
            </w:r>
            <w:r>
              <w:rPr>
                <w:rFonts w:hint="eastAsia" w:hAnsi="宋体"/>
                <w:szCs w:val="21"/>
              </w:rPr>
              <w:t>）</w:t>
            </w:r>
          </w:p>
        </w:tc>
        <w:tc>
          <w:tcPr>
            <w:tcW w:w="2030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szCs w:val="21"/>
              </w:rPr>
              <w:t>J Exp Biol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2013-10-03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685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68</w:t>
            </w:r>
          </w:p>
        </w:tc>
        <w:tc>
          <w:tcPr>
            <w:tcW w:w="3131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szCs w:val="21"/>
              </w:rPr>
              <w:t>Limits to sustained energy intake. XV. Effects of wheel running on the energy budget during lactation</w:t>
            </w:r>
          </w:p>
        </w:tc>
        <w:tc>
          <w:tcPr>
            <w:tcW w:w="1643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赵志军（</w:t>
            </w:r>
            <w:r>
              <w:rPr>
                <w:szCs w:val="21"/>
              </w:rPr>
              <w:t>1/5</w:t>
            </w:r>
            <w:r>
              <w:rPr>
                <w:rFonts w:hint="eastAsia" w:hAnsi="宋体"/>
                <w:szCs w:val="21"/>
              </w:rPr>
              <w:t>）</w:t>
            </w:r>
          </w:p>
        </w:tc>
        <w:tc>
          <w:tcPr>
            <w:tcW w:w="2030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szCs w:val="21"/>
              </w:rPr>
              <w:t>J Exp Biol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2013-10-03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685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69</w:t>
            </w:r>
          </w:p>
        </w:tc>
        <w:tc>
          <w:tcPr>
            <w:tcW w:w="3131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szCs w:val="21"/>
              </w:rPr>
              <w:t>Energy budget, behavior and leptin in striped hamsters subjected to food restriction and refeeding</w:t>
            </w:r>
          </w:p>
        </w:tc>
        <w:tc>
          <w:tcPr>
            <w:tcW w:w="1643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赵志军（</w:t>
            </w:r>
            <w:r>
              <w:rPr>
                <w:szCs w:val="21"/>
              </w:rPr>
              <w:t>1/5 T</w:t>
            </w:r>
            <w:r>
              <w:rPr>
                <w:rFonts w:hint="eastAsia" w:hAnsi="宋体"/>
                <w:szCs w:val="21"/>
              </w:rPr>
              <w:t>）</w:t>
            </w:r>
          </w:p>
        </w:tc>
        <w:tc>
          <w:tcPr>
            <w:tcW w:w="2030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szCs w:val="21"/>
              </w:rPr>
              <w:t>Plos One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2013-10-02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685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70</w:t>
            </w:r>
          </w:p>
        </w:tc>
        <w:tc>
          <w:tcPr>
            <w:tcW w:w="3131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szCs w:val="21"/>
              </w:rPr>
              <w:t>Metabolic thermogenesis and evaporative water loss in the Hwamei</w:t>
            </w:r>
          </w:p>
        </w:tc>
        <w:tc>
          <w:tcPr>
            <w:tcW w:w="1643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柳劲松（</w:t>
            </w:r>
            <w:r>
              <w:rPr>
                <w:szCs w:val="21"/>
              </w:rPr>
              <w:t>2/2 T</w:t>
            </w:r>
            <w:r>
              <w:rPr>
                <w:rFonts w:hint="eastAsia" w:hAnsi="宋体"/>
                <w:szCs w:val="21"/>
              </w:rPr>
              <w:t>）</w:t>
            </w:r>
          </w:p>
        </w:tc>
        <w:tc>
          <w:tcPr>
            <w:tcW w:w="2030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szCs w:val="21"/>
              </w:rPr>
              <w:t>Journal of Thermal Biology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2013-10-01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685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71</w:t>
            </w:r>
          </w:p>
        </w:tc>
        <w:tc>
          <w:tcPr>
            <w:tcW w:w="3131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szCs w:val="21"/>
              </w:rPr>
              <w:t>miRNAs: Biogenesis, Origin and Evolution, Functions on Virus-Host Interaction</w:t>
            </w:r>
          </w:p>
        </w:tc>
        <w:tc>
          <w:tcPr>
            <w:tcW w:w="1643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王晓锋（</w:t>
            </w:r>
            <w:r>
              <w:rPr>
                <w:szCs w:val="21"/>
              </w:rPr>
              <w:t>2/2 T</w:t>
            </w:r>
            <w:r>
              <w:rPr>
                <w:rFonts w:hint="eastAsia" w:hAnsi="宋体"/>
                <w:szCs w:val="21"/>
              </w:rPr>
              <w:t>）</w:t>
            </w:r>
          </w:p>
        </w:tc>
        <w:tc>
          <w:tcPr>
            <w:tcW w:w="2030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szCs w:val="21"/>
              </w:rPr>
              <w:t>Cellular Physiology and Biochemistry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2013-08-30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685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72</w:t>
            </w:r>
          </w:p>
        </w:tc>
        <w:tc>
          <w:tcPr>
            <w:tcW w:w="3131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szCs w:val="21"/>
              </w:rPr>
              <w:t>Complex Dynamical Behavior of a Predator-Prey System with Group Defense</w:t>
            </w:r>
          </w:p>
        </w:tc>
        <w:tc>
          <w:tcPr>
            <w:tcW w:w="1643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赵</w:t>
            </w:r>
            <w:r>
              <w:rPr>
                <w:szCs w:val="21"/>
              </w:rPr>
              <w:t xml:space="preserve">  </w:t>
            </w:r>
            <w:r>
              <w:rPr>
                <w:rFonts w:hint="eastAsia" w:hAnsi="宋体"/>
                <w:szCs w:val="21"/>
              </w:rPr>
              <w:t>敏（</w:t>
            </w:r>
            <w:r>
              <w:rPr>
                <w:szCs w:val="21"/>
              </w:rPr>
              <w:t>2/3 T</w:t>
            </w:r>
            <w:r>
              <w:rPr>
                <w:rFonts w:hint="eastAsia" w:hAnsi="宋体"/>
                <w:szCs w:val="21"/>
              </w:rPr>
              <w:t>）</w:t>
            </w:r>
          </w:p>
        </w:tc>
        <w:tc>
          <w:tcPr>
            <w:tcW w:w="2030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szCs w:val="21"/>
              </w:rPr>
              <w:t>Mathematical Problems in Engineering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2013-08-13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685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73</w:t>
            </w:r>
          </w:p>
        </w:tc>
        <w:tc>
          <w:tcPr>
            <w:tcW w:w="3131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szCs w:val="21"/>
              </w:rPr>
              <w:t>Behavioral responses of zooplankton to solar radiation changes: in situ evidence.</w:t>
            </w:r>
          </w:p>
        </w:tc>
        <w:tc>
          <w:tcPr>
            <w:tcW w:w="1643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马增岭（</w:t>
            </w:r>
            <w:r>
              <w:rPr>
                <w:szCs w:val="21"/>
              </w:rPr>
              <w:t>1/4</w:t>
            </w:r>
            <w:r>
              <w:rPr>
                <w:rFonts w:hint="eastAsia" w:hAnsi="宋体"/>
                <w:szCs w:val="21"/>
              </w:rPr>
              <w:t>）</w:t>
            </w:r>
          </w:p>
        </w:tc>
        <w:tc>
          <w:tcPr>
            <w:tcW w:w="2030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szCs w:val="21"/>
              </w:rPr>
              <w:t>Hydrobiologia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2013-07-01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9" w:hRule="atLeast"/>
          <w:jc w:val="center"/>
        </w:trPr>
        <w:tc>
          <w:tcPr>
            <w:tcW w:w="685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74</w:t>
            </w:r>
          </w:p>
        </w:tc>
        <w:tc>
          <w:tcPr>
            <w:tcW w:w="3131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szCs w:val="21"/>
              </w:rPr>
              <w:t>Effect of Prey Refuge on the Spatiotemporal Dynamics of a Modified Leslie-Gower Predator-Prey System with Holling Type III Schemes</w:t>
            </w:r>
          </w:p>
        </w:tc>
        <w:tc>
          <w:tcPr>
            <w:tcW w:w="1643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赵</w:t>
            </w:r>
            <w:r>
              <w:rPr>
                <w:szCs w:val="21"/>
              </w:rPr>
              <w:t xml:space="preserve">  </w:t>
            </w:r>
            <w:r>
              <w:rPr>
                <w:rFonts w:hint="eastAsia" w:hAnsi="宋体"/>
                <w:szCs w:val="21"/>
              </w:rPr>
              <w:t>敏（</w:t>
            </w:r>
            <w:r>
              <w:rPr>
                <w:szCs w:val="21"/>
              </w:rPr>
              <w:t>2/3 T</w:t>
            </w:r>
            <w:r>
              <w:rPr>
                <w:rFonts w:hint="eastAsia" w:hAnsi="宋体"/>
                <w:szCs w:val="21"/>
              </w:rPr>
              <w:t>）</w:t>
            </w:r>
          </w:p>
        </w:tc>
        <w:tc>
          <w:tcPr>
            <w:tcW w:w="2030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szCs w:val="21"/>
              </w:rPr>
              <w:t>Entropy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2013-06-30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4" w:hRule="atLeast"/>
          <w:jc w:val="center"/>
        </w:trPr>
        <w:tc>
          <w:tcPr>
            <w:tcW w:w="685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75</w:t>
            </w:r>
          </w:p>
        </w:tc>
        <w:tc>
          <w:tcPr>
            <w:tcW w:w="3131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szCs w:val="21"/>
              </w:rPr>
              <w:t>Study on Optimal Conditions and Adsorption Kinetics of Copper from Water by Collodion Membrane Cross-linked Poly-γ-glutamic Acid</w:t>
            </w:r>
          </w:p>
        </w:tc>
        <w:tc>
          <w:tcPr>
            <w:tcW w:w="1643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吴祥庭（</w:t>
            </w:r>
            <w:r>
              <w:rPr>
                <w:szCs w:val="21"/>
              </w:rPr>
              <w:t>1/6 T</w:t>
            </w:r>
            <w:r>
              <w:rPr>
                <w:rFonts w:hint="eastAsia" w:hAnsi="宋体"/>
                <w:szCs w:val="21"/>
              </w:rPr>
              <w:t>）</w:t>
            </w:r>
          </w:p>
        </w:tc>
        <w:tc>
          <w:tcPr>
            <w:tcW w:w="2030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szCs w:val="21"/>
              </w:rPr>
              <w:t>Korean Journal of Chemical Engineering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2013-06-22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685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76</w:t>
            </w:r>
          </w:p>
        </w:tc>
        <w:tc>
          <w:tcPr>
            <w:tcW w:w="3131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szCs w:val="21"/>
              </w:rPr>
              <w:t>Differential Expression of the CBF Gene FamilyDuring Postharvest Cold Storage and Subsequent Shelf-Life</w:t>
            </w:r>
          </w:p>
        </w:tc>
        <w:tc>
          <w:tcPr>
            <w:tcW w:w="1643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梁</w:t>
            </w:r>
            <w:r>
              <w:rPr>
                <w:szCs w:val="21"/>
              </w:rPr>
              <w:t xml:space="preserve">  </w:t>
            </w:r>
            <w:r>
              <w:rPr>
                <w:rFonts w:hint="eastAsia" w:hAnsi="宋体"/>
                <w:szCs w:val="21"/>
              </w:rPr>
              <w:t>莉（</w:t>
            </w:r>
            <w:r>
              <w:rPr>
                <w:szCs w:val="21"/>
              </w:rPr>
              <w:t>1/6</w:t>
            </w:r>
            <w:r>
              <w:rPr>
                <w:rFonts w:hint="eastAsia" w:hAnsi="宋体"/>
                <w:szCs w:val="21"/>
              </w:rPr>
              <w:t>）</w:t>
            </w:r>
          </w:p>
        </w:tc>
        <w:tc>
          <w:tcPr>
            <w:tcW w:w="2030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szCs w:val="21"/>
              </w:rPr>
              <w:t>Plant molecular biology reporter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2013-06-15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685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77</w:t>
            </w:r>
          </w:p>
        </w:tc>
        <w:tc>
          <w:tcPr>
            <w:tcW w:w="3131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szCs w:val="21"/>
              </w:rPr>
              <w:t>Stimulatory effects of Coix lacryma-jobi oil on the mycelial growth and metabolites biosynthesis by the submerged culture of Ganoderma lucidum</w:t>
            </w:r>
          </w:p>
        </w:tc>
        <w:tc>
          <w:tcPr>
            <w:tcW w:w="1643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杨海龙（</w:t>
            </w:r>
            <w:r>
              <w:rPr>
                <w:szCs w:val="21"/>
              </w:rPr>
              <w:t>1/1 T</w:t>
            </w:r>
            <w:r>
              <w:rPr>
                <w:rFonts w:hint="eastAsia" w:hAnsi="宋体"/>
                <w:szCs w:val="21"/>
              </w:rPr>
              <w:t>）</w:t>
            </w:r>
          </w:p>
        </w:tc>
        <w:tc>
          <w:tcPr>
            <w:tcW w:w="2030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szCs w:val="21"/>
              </w:rPr>
              <w:t>Biochemical Engineering Journal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2013-06-10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685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78</w:t>
            </w:r>
          </w:p>
        </w:tc>
        <w:tc>
          <w:tcPr>
            <w:tcW w:w="3131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szCs w:val="21"/>
              </w:rPr>
              <w:t>Sedum kuntsunianum (Crassulaceae: Sedoideae), a new species from southern Zhejiang, China.</w:t>
            </w:r>
          </w:p>
        </w:tc>
        <w:tc>
          <w:tcPr>
            <w:tcW w:w="1643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丁炳扬（</w:t>
            </w:r>
            <w:r>
              <w:rPr>
                <w:szCs w:val="21"/>
              </w:rPr>
              <w:t>3/5</w:t>
            </w:r>
            <w:r>
              <w:rPr>
                <w:rFonts w:hint="eastAsia" w:hAnsi="宋体"/>
                <w:szCs w:val="21"/>
              </w:rPr>
              <w:t>）</w:t>
            </w:r>
          </w:p>
        </w:tc>
        <w:tc>
          <w:tcPr>
            <w:tcW w:w="2030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szCs w:val="21"/>
              </w:rPr>
              <w:t>Phytotaxa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2013-06-05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685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79</w:t>
            </w:r>
          </w:p>
        </w:tc>
        <w:tc>
          <w:tcPr>
            <w:tcW w:w="3131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szCs w:val="21"/>
              </w:rPr>
              <w:t>Dynamical Complexity of a Spatial Phytoplankton-Zooplankton Model with an Alternative Prey and Refuge Effect</w:t>
            </w:r>
          </w:p>
        </w:tc>
        <w:tc>
          <w:tcPr>
            <w:tcW w:w="1643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赵</w:t>
            </w:r>
            <w:r>
              <w:rPr>
                <w:szCs w:val="21"/>
              </w:rPr>
              <w:t xml:space="preserve">  </w:t>
            </w:r>
            <w:r>
              <w:rPr>
                <w:rFonts w:hint="eastAsia" w:hAnsi="宋体"/>
                <w:szCs w:val="21"/>
              </w:rPr>
              <w:t>敏（</w:t>
            </w:r>
            <w:r>
              <w:rPr>
                <w:szCs w:val="21"/>
              </w:rPr>
              <w:t>2/2 T</w:t>
            </w:r>
            <w:r>
              <w:rPr>
                <w:rFonts w:hint="eastAsia" w:hAnsi="宋体"/>
                <w:szCs w:val="21"/>
              </w:rPr>
              <w:t>）</w:t>
            </w:r>
          </w:p>
        </w:tc>
        <w:tc>
          <w:tcPr>
            <w:tcW w:w="2030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szCs w:val="21"/>
              </w:rPr>
              <w:t>Journal of Applied Mathematics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2013-05-29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685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80</w:t>
            </w:r>
          </w:p>
        </w:tc>
        <w:tc>
          <w:tcPr>
            <w:tcW w:w="3131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szCs w:val="21"/>
              </w:rPr>
              <w:t>Distinct and effective biotransformation of hexavalent</w:t>
            </w:r>
          </w:p>
        </w:tc>
        <w:tc>
          <w:tcPr>
            <w:tcW w:w="1643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葛世玫（</w:t>
            </w:r>
            <w:r>
              <w:rPr>
                <w:szCs w:val="21"/>
              </w:rPr>
              <w:t>1/5</w:t>
            </w:r>
            <w:r>
              <w:rPr>
                <w:rFonts w:hint="eastAsia" w:hAnsi="宋体"/>
                <w:szCs w:val="21"/>
              </w:rPr>
              <w:t>）</w:t>
            </w:r>
          </w:p>
        </w:tc>
        <w:tc>
          <w:tcPr>
            <w:tcW w:w="2030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szCs w:val="21"/>
              </w:rPr>
              <w:t>Applied Microbiology and Biotechnology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2013-05-01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685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81</w:t>
            </w:r>
          </w:p>
        </w:tc>
        <w:tc>
          <w:tcPr>
            <w:tcW w:w="3131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szCs w:val="21"/>
              </w:rPr>
              <w:t>Physiological and biochemical thermoregulatory responses of Chinese bulbuls Pycnonotus sinensis to warm temperature: Phenotypic flexibility in a small passerine</w:t>
            </w:r>
          </w:p>
        </w:tc>
        <w:tc>
          <w:tcPr>
            <w:tcW w:w="1643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郑蔚虹（</w:t>
            </w:r>
            <w:r>
              <w:rPr>
                <w:szCs w:val="21"/>
              </w:rPr>
              <w:t>1/2</w:t>
            </w:r>
            <w:r>
              <w:rPr>
                <w:rFonts w:hint="eastAsia" w:hAnsi="宋体"/>
                <w:szCs w:val="21"/>
              </w:rPr>
              <w:t>）</w:t>
            </w:r>
          </w:p>
        </w:tc>
        <w:tc>
          <w:tcPr>
            <w:tcW w:w="2030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szCs w:val="21"/>
              </w:rPr>
              <w:t>Journal of Thermal Biology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2013-04-29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685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82</w:t>
            </w:r>
          </w:p>
        </w:tc>
        <w:tc>
          <w:tcPr>
            <w:tcW w:w="3131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szCs w:val="21"/>
              </w:rPr>
              <w:t>Evaluation of antioxidant activities of water-soluble polysaccharides</w:t>
            </w:r>
          </w:p>
        </w:tc>
        <w:tc>
          <w:tcPr>
            <w:tcW w:w="1643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吴明江（</w:t>
            </w:r>
            <w:r>
              <w:rPr>
                <w:szCs w:val="21"/>
              </w:rPr>
              <w:t>1/5</w:t>
            </w:r>
            <w:r>
              <w:rPr>
                <w:rFonts w:hint="eastAsia" w:hAnsi="宋体"/>
                <w:szCs w:val="21"/>
              </w:rPr>
              <w:t>）</w:t>
            </w:r>
          </w:p>
        </w:tc>
        <w:tc>
          <w:tcPr>
            <w:tcW w:w="2030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szCs w:val="21"/>
              </w:rPr>
              <w:t>International Journal of Biological Macromolecules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2013-04-10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685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83</w:t>
            </w:r>
          </w:p>
        </w:tc>
        <w:tc>
          <w:tcPr>
            <w:tcW w:w="3131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szCs w:val="21"/>
              </w:rPr>
              <w:t>Comparative evaluations on bio-treatment of hexavalent chromate by resting cells</w:t>
            </w:r>
          </w:p>
        </w:tc>
        <w:tc>
          <w:tcPr>
            <w:tcW w:w="1643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葛世玫（</w:t>
            </w:r>
            <w:r>
              <w:rPr>
                <w:szCs w:val="21"/>
              </w:rPr>
              <w:t>1/4</w:t>
            </w:r>
            <w:r>
              <w:rPr>
                <w:rFonts w:hint="eastAsia" w:hAnsi="宋体"/>
                <w:szCs w:val="21"/>
              </w:rPr>
              <w:t>）</w:t>
            </w:r>
          </w:p>
        </w:tc>
        <w:tc>
          <w:tcPr>
            <w:tcW w:w="2030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szCs w:val="21"/>
              </w:rPr>
              <w:t>Journal of Environmental Management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2013-04-01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685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84</w:t>
            </w:r>
          </w:p>
        </w:tc>
        <w:tc>
          <w:tcPr>
            <w:tcW w:w="3131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szCs w:val="21"/>
              </w:rPr>
              <w:t>Geographic variation in basal thermogenesis in little buntings: Relationship to cellular thermogenesis and thyroid hormone concentrations</w:t>
            </w:r>
          </w:p>
        </w:tc>
        <w:tc>
          <w:tcPr>
            <w:tcW w:w="1643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郑蔚虹（</w:t>
            </w:r>
            <w:r>
              <w:rPr>
                <w:szCs w:val="21"/>
              </w:rPr>
              <w:t>1/2</w:t>
            </w:r>
            <w:r>
              <w:rPr>
                <w:rFonts w:hint="eastAsia" w:hAnsi="宋体"/>
                <w:szCs w:val="21"/>
              </w:rPr>
              <w:t>）</w:t>
            </w:r>
          </w:p>
        </w:tc>
        <w:tc>
          <w:tcPr>
            <w:tcW w:w="2030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szCs w:val="21"/>
              </w:rPr>
              <w:t>Comparative Biochemistry and Physiology, Part A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2013-03-30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685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85</w:t>
            </w:r>
          </w:p>
        </w:tc>
        <w:tc>
          <w:tcPr>
            <w:tcW w:w="3131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szCs w:val="21"/>
              </w:rPr>
              <w:t>Anther wall formation, sporogenesis and gametogenesis of Tripterospermum chinense (Gentianaceae), with emphasis on uniformity of characters in Tripterospermum and its systematic values</w:t>
            </w:r>
          </w:p>
        </w:tc>
        <w:tc>
          <w:tcPr>
            <w:tcW w:w="1643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敖成齐（</w:t>
            </w:r>
            <w:r>
              <w:rPr>
                <w:szCs w:val="21"/>
              </w:rPr>
              <w:t>1/1 T</w:t>
            </w:r>
            <w:r>
              <w:rPr>
                <w:rFonts w:hint="eastAsia" w:hAnsi="宋体"/>
                <w:szCs w:val="21"/>
              </w:rPr>
              <w:t>）</w:t>
            </w:r>
          </w:p>
        </w:tc>
        <w:tc>
          <w:tcPr>
            <w:tcW w:w="2030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szCs w:val="21"/>
              </w:rPr>
              <w:t>Blumea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2013-03-15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685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86</w:t>
            </w:r>
          </w:p>
        </w:tc>
        <w:tc>
          <w:tcPr>
            <w:tcW w:w="3131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szCs w:val="21"/>
              </w:rPr>
              <w:t>A revision of the Rhododendron taipaoense complex (subg. Tsutsusi sect. Tsutsusi, Ericaceae), based on observation of morphological characters and seed micromorphology.</w:t>
            </w:r>
          </w:p>
        </w:tc>
        <w:tc>
          <w:tcPr>
            <w:tcW w:w="1643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丁炳扬（</w:t>
            </w:r>
            <w:r>
              <w:rPr>
                <w:szCs w:val="21"/>
              </w:rPr>
              <w:t>2/4</w:t>
            </w:r>
            <w:r>
              <w:rPr>
                <w:rFonts w:hint="eastAsia" w:hAnsi="宋体"/>
                <w:szCs w:val="21"/>
              </w:rPr>
              <w:t>）</w:t>
            </w:r>
          </w:p>
        </w:tc>
        <w:tc>
          <w:tcPr>
            <w:tcW w:w="2030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szCs w:val="21"/>
              </w:rPr>
              <w:t>Phytotaxa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2013-02-28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  <w:jc w:val="center"/>
        </w:trPr>
        <w:tc>
          <w:tcPr>
            <w:tcW w:w="685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87</w:t>
            </w:r>
          </w:p>
        </w:tc>
        <w:tc>
          <w:tcPr>
            <w:tcW w:w="3131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szCs w:val="21"/>
              </w:rPr>
              <w:t>Dynamic remediation test of polluted river water by Eco-tank system</w:t>
            </w:r>
          </w:p>
        </w:tc>
        <w:tc>
          <w:tcPr>
            <w:tcW w:w="1643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肖继波（</w:t>
            </w:r>
            <w:r>
              <w:rPr>
                <w:szCs w:val="21"/>
              </w:rPr>
              <w:t>1/4</w:t>
            </w:r>
            <w:r>
              <w:rPr>
                <w:rFonts w:hint="eastAsia" w:hAnsi="宋体"/>
                <w:szCs w:val="21"/>
              </w:rPr>
              <w:t>）</w:t>
            </w:r>
          </w:p>
        </w:tc>
        <w:tc>
          <w:tcPr>
            <w:tcW w:w="2030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szCs w:val="21"/>
              </w:rPr>
              <w:t>Environmental Technology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2013-02-20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685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88</w:t>
            </w:r>
          </w:p>
        </w:tc>
        <w:tc>
          <w:tcPr>
            <w:tcW w:w="3131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szCs w:val="21"/>
              </w:rPr>
              <w:t>Does MYC2 really play a negative role in jasmonic acid-induced indolic glucosinolate biosynthesis in Arabidopsis thaliana?</w:t>
            </w:r>
          </w:p>
        </w:tc>
        <w:tc>
          <w:tcPr>
            <w:tcW w:w="1643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阎秀峰（</w:t>
            </w:r>
            <w:r>
              <w:rPr>
                <w:szCs w:val="21"/>
              </w:rPr>
              <w:t>5/5 T</w:t>
            </w:r>
            <w:r>
              <w:rPr>
                <w:rFonts w:hint="eastAsia" w:hAnsi="宋体"/>
                <w:szCs w:val="21"/>
              </w:rPr>
              <w:t>）</w:t>
            </w:r>
          </w:p>
        </w:tc>
        <w:tc>
          <w:tcPr>
            <w:tcW w:w="2030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szCs w:val="21"/>
              </w:rPr>
              <w:t>Russian Journal of Plant Physiology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2013-01-15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685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89</w:t>
            </w:r>
          </w:p>
        </w:tc>
        <w:tc>
          <w:tcPr>
            <w:tcW w:w="3131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szCs w:val="21"/>
              </w:rPr>
              <w:t>Effect of hypobaric storage on quality, antioxidant enzyme and antioxidant capability of the Chinese bayberry fruits</w:t>
            </w:r>
          </w:p>
        </w:tc>
        <w:tc>
          <w:tcPr>
            <w:tcW w:w="1643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杨海龙（</w:t>
            </w:r>
            <w:r>
              <w:rPr>
                <w:szCs w:val="21"/>
              </w:rPr>
              <w:t>1/1</w:t>
            </w:r>
            <w:r>
              <w:rPr>
                <w:rFonts w:hint="eastAsia" w:hAnsi="宋体"/>
                <w:szCs w:val="21"/>
              </w:rPr>
              <w:t>）</w:t>
            </w:r>
          </w:p>
        </w:tc>
        <w:tc>
          <w:tcPr>
            <w:tcW w:w="2030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szCs w:val="21"/>
              </w:rPr>
              <w:t>chemistry central journal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2013-01-14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685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90</w:t>
            </w:r>
          </w:p>
        </w:tc>
        <w:tc>
          <w:tcPr>
            <w:tcW w:w="3131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szCs w:val="21"/>
              </w:rPr>
              <w:t>Impacts of UV radiation on respiration, ammonia excretion and survival of copepods with different feeding habits</w:t>
            </w:r>
          </w:p>
        </w:tc>
        <w:tc>
          <w:tcPr>
            <w:tcW w:w="1643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马增岭（</w:t>
            </w:r>
            <w:r>
              <w:rPr>
                <w:szCs w:val="21"/>
              </w:rPr>
              <w:t>1/3</w:t>
            </w:r>
            <w:r>
              <w:rPr>
                <w:rFonts w:hint="eastAsia" w:hAnsi="宋体"/>
                <w:szCs w:val="21"/>
              </w:rPr>
              <w:t>）</w:t>
            </w:r>
          </w:p>
        </w:tc>
        <w:tc>
          <w:tcPr>
            <w:tcW w:w="2030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szCs w:val="21"/>
              </w:rPr>
              <w:t>Hydrobiologia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2013-01-01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685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91</w:t>
            </w:r>
          </w:p>
        </w:tc>
        <w:tc>
          <w:tcPr>
            <w:tcW w:w="3131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szCs w:val="21"/>
              </w:rPr>
              <w:t>Mobility and storage sinks for chromium and other metals in soils impacted by leather tannery wastes metals in soils impacted by leather tannery wastes</w:t>
            </w:r>
          </w:p>
        </w:tc>
        <w:tc>
          <w:tcPr>
            <w:tcW w:w="1643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陈华林（</w:t>
            </w:r>
            <w:r>
              <w:rPr>
                <w:szCs w:val="21"/>
              </w:rPr>
              <w:t>1/5 T</w:t>
            </w:r>
            <w:r>
              <w:rPr>
                <w:rFonts w:hint="eastAsia" w:hAnsi="宋体"/>
                <w:szCs w:val="21"/>
              </w:rPr>
              <w:t>）</w:t>
            </w:r>
          </w:p>
        </w:tc>
        <w:tc>
          <w:tcPr>
            <w:tcW w:w="2030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szCs w:val="21"/>
              </w:rPr>
              <w:t>Journal of environmental monitoring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2012-11-30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685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92</w:t>
            </w:r>
          </w:p>
        </w:tc>
        <w:tc>
          <w:tcPr>
            <w:tcW w:w="3131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szCs w:val="21"/>
              </w:rPr>
              <w:t>Complex dynamic behavior of three-species ecological model with impulse perturbations and seasonal disturbances</w:t>
            </w:r>
          </w:p>
        </w:tc>
        <w:tc>
          <w:tcPr>
            <w:tcW w:w="1643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赵</w:t>
            </w:r>
            <w:r>
              <w:rPr>
                <w:szCs w:val="21"/>
              </w:rPr>
              <w:t xml:space="preserve">  </w:t>
            </w:r>
            <w:r>
              <w:rPr>
                <w:rFonts w:hint="eastAsia" w:hAnsi="宋体"/>
                <w:szCs w:val="21"/>
              </w:rPr>
              <w:t>敏（</w:t>
            </w:r>
            <w:r>
              <w:rPr>
                <w:szCs w:val="21"/>
              </w:rPr>
              <w:t>2/3 T</w:t>
            </w:r>
            <w:r>
              <w:rPr>
                <w:rFonts w:hint="eastAsia" w:hAnsi="宋体"/>
                <w:szCs w:val="21"/>
              </w:rPr>
              <w:t>）</w:t>
            </w:r>
          </w:p>
        </w:tc>
        <w:tc>
          <w:tcPr>
            <w:tcW w:w="2030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szCs w:val="21"/>
              </w:rPr>
              <w:t>Mathematics and Computers in Simulation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2012-10-03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685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93</w:t>
            </w:r>
          </w:p>
        </w:tc>
        <w:tc>
          <w:tcPr>
            <w:tcW w:w="3131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szCs w:val="21"/>
              </w:rPr>
              <w:t>Proteomic identification of MYC2-dependent jasmonate-regulated proteins in Arabidopsis thaliana</w:t>
            </w:r>
          </w:p>
        </w:tc>
        <w:tc>
          <w:tcPr>
            <w:tcW w:w="1643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阎秀峰（</w:t>
            </w:r>
            <w:r>
              <w:rPr>
                <w:szCs w:val="21"/>
              </w:rPr>
              <w:t>6/6 T</w:t>
            </w:r>
            <w:r>
              <w:rPr>
                <w:rFonts w:hint="eastAsia" w:hAnsi="宋体"/>
                <w:szCs w:val="21"/>
              </w:rPr>
              <w:t>）</w:t>
            </w:r>
          </w:p>
        </w:tc>
        <w:tc>
          <w:tcPr>
            <w:tcW w:w="2030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szCs w:val="21"/>
              </w:rPr>
              <w:t>Proteome Science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2012-09-25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685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94</w:t>
            </w:r>
          </w:p>
        </w:tc>
        <w:tc>
          <w:tcPr>
            <w:tcW w:w="3131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szCs w:val="21"/>
              </w:rPr>
              <w:t>Impacts of solar UV radiation on grazing and lipids oxidation of Acartia pacifica Steuer (Copepod)</w:t>
            </w:r>
          </w:p>
        </w:tc>
        <w:tc>
          <w:tcPr>
            <w:tcW w:w="1643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马增岭（</w:t>
            </w:r>
            <w:r>
              <w:rPr>
                <w:szCs w:val="21"/>
              </w:rPr>
              <w:t>1/3</w:t>
            </w:r>
            <w:r>
              <w:rPr>
                <w:rFonts w:hint="eastAsia" w:hAnsi="宋体"/>
                <w:szCs w:val="21"/>
              </w:rPr>
              <w:t>）</w:t>
            </w:r>
          </w:p>
        </w:tc>
        <w:tc>
          <w:tcPr>
            <w:tcW w:w="2030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szCs w:val="21"/>
              </w:rPr>
              <w:t>Acta Oceanologica Sinica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2012-09-01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685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95</w:t>
            </w:r>
          </w:p>
        </w:tc>
        <w:tc>
          <w:tcPr>
            <w:tcW w:w="3131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szCs w:val="21"/>
              </w:rPr>
              <w:t>Density dependence is not very prevalent in a heterogeneous subtropical forest</w:t>
            </w:r>
          </w:p>
        </w:tc>
        <w:tc>
          <w:tcPr>
            <w:tcW w:w="1643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丁炳扬（</w:t>
            </w:r>
            <w:r>
              <w:rPr>
                <w:szCs w:val="21"/>
              </w:rPr>
              <w:t>5/5 T</w:t>
            </w:r>
            <w:r>
              <w:rPr>
                <w:rFonts w:hint="eastAsia" w:hAnsi="宋体"/>
                <w:szCs w:val="21"/>
              </w:rPr>
              <w:t>）</w:t>
            </w:r>
          </w:p>
        </w:tc>
        <w:tc>
          <w:tcPr>
            <w:tcW w:w="2030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szCs w:val="21"/>
              </w:rPr>
              <w:t>Oikos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2012-08-15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685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96</w:t>
            </w:r>
          </w:p>
        </w:tc>
        <w:tc>
          <w:tcPr>
            <w:tcW w:w="3131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szCs w:val="21"/>
              </w:rPr>
              <w:t>Antioxidative and Chelating Properties of Anthocyanins in Azolla imbricata Induced by Cadmium</w:t>
            </w:r>
          </w:p>
        </w:tc>
        <w:tc>
          <w:tcPr>
            <w:tcW w:w="1643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戴灵鹏（</w:t>
            </w:r>
            <w:r>
              <w:rPr>
                <w:szCs w:val="21"/>
              </w:rPr>
              <w:t>1/3</w:t>
            </w:r>
            <w:r>
              <w:rPr>
                <w:rFonts w:hint="eastAsia" w:hAnsi="宋体"/>
                <w:szCs w:val="21"/>
              </w:rPr>
              <w:t>）</w:t>
            </w:r>
          </w:p>
        </w:tc>
        <w:tc>
          <w:tcPr>
            <w:tcW w:w="2030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szCs w:val="21"/>
              </w:rPr>
              <w:t>Polish Journal of Environmental Studies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2012-08-01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685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97</w:t>
            </w:r>
          </w:p>
        </w:tc>
        <w:tc>
          <w:tcPr>
            <w:tcW w:w="3131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szCs w:val="21"/>
              </w:rPr>
              <w:t>Spatial associations of tree species in a subtropical evergreen broad-leaved forest</w:t>
            </w:r>
          </w:p>
        </w:tc>
        <w:tc>
          <w:tcPr>
            <w:tcW w:w="1643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丁炳扬（</w:t>
            </w:r>
            <w:r>
              <w:rPr>
                <w:szCs w:val="21"/>
              </w:rPr>
              <w:t>5/5 T</w:t>
            </w:r>
            <w:r>
              <w:rPr>
                <w:rFonts w:hint="eastAsia" w:hAnsi="宋体"/>
                <w:szCs w:val="21"/>
              </w:rPr>
              <w:t>）</w:t>
            </w:r>
          </w:p>
        </w:tc>
        <w:tc>
          <w:tcPr>
            <w:tcW w:w="2030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szCs w:val="21"/>
              </w:rPr>
              <w:t>Journal of Plant Ecology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2012-07-15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685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98</w:t>
            </w:r>
          </w:p>
        </w:tc>
        <w:tc>
          <w:tcPr>
            <w:tcW w:w="3131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szCs w:val="21"/>
              </w:rPr>
              <w:t>Cirsium japonicum flavones enhance adipocyte differentiation and glucose uptake in 3T3-L1 cells</w:t>
            </w:r>
          </w:p>
        </w:tc>
        <w:tc>
          <w:tcPr>
            <w:tcW w:w="1643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廖志勇（</w:t>
            </w:r>
            <w:r>
              <w:rPr>
                <w:szCs w:val="21"/>
              </w:rPr>
              <w:t>1/1</w:t>
            </w:r>
            <w:r>
              <w:rPr>
                <w:rFonts w:hint="eastAsia" w:hAnsi="宋体"/>
                <w:szCs w:val="21"/>
              </w:rPr>
              <w:t>）</w:t>
            </w:r>
          </w:p>
        </w:tc>
        <w:tc>
          <w:tcPr>
            <w:tcW w:w="2030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szCs w:val="21"/>
              </w:rPr>
              <w:t>Biol Pharm Bull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2012-06-01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685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99</w:t>
            </w:r>
          </w:p>
        </w:tc>
        <w:tc>
          <w:tcPr>
            <w:tcW w:w="3131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szCs w:val="21"/>
              </w:rPr>
              <w:t>Dynamic Complexity of an Ivlev-Type Prey-Predator System with Impulsive State Feedback Control</w:t>
            </w:r>
          </w:p>
        </w:tc>
        <w:tc>
          <w:tcPr>
            <w:tcW w:w="1643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赵</w:t>
            </w:r>
            <w:r>
              <w:rPr>
                <w:szCs w:val="21"/>
              </w:rPr>
              <w:t xml:space="preserve">  </w:t>
            </w:r>
            <w:r>
              <w:rPr>
                <w:rFonts w:hint="eastAsia" w:hAnsi="宋体"/>
                <w:szCs w:val="21"/>
              </w:rPr>
              <w:t>敏（</w:t>
            </w:r>
            <w:r>
              <w:rPr>
                <w:szCs w:val="21"/>
              </w:rPr>
              <w:t>2/2 T</w:t>
            </w:r>
            <w:r>
              <w:rPr>
                <w:rFonts w:hint="eastAsia" w:hAnsi="宋体"/>
                <w:szCs w:val="21"/>
              </w:rPr>
              <w:t>）</w:t>
            </w:r>
          </w:p>
        </w:tc>
        <w:tc>
          <w:tcPr>
            <w:tcW w:w="2030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szCs w:val="21"/>
              </w:rPr>
              <w:t>Journal of Applied Mathematics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2012-05-08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685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100</w:t>
            </w:r>
          </w:p>
        </w:tc>
        <w:tc>
          <w:tcPr>
            <w:tcW w:w="3131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szCs w:val="21"/>
              </w:rPr>
              <w:t>Molecular mechanism for cadmium-induced anthocyanin accumulation</w:t>
            </w:r>
            <w:r>
              <w:rPr>
                <w:szCs w:val="21"/>
              </w:rPr>
              <w:br w:type="textWrapping"/>
            </w:r>
            <w:r>
              <w:rPr>
                <w:szCs w:val="21"/>
              </w:rPr>
              <w:t>in Azolla imbricata</w:t>
            </w:r>
          </w:p>
        </w:tc>
        <w:tc>
          <w:tcPr>
            <w:tcW w:w="1643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戴灵鹏（</w:t>
            </w:r>
            <w:r>
              <w:rPr>
                <w:szCs w:val="21"/>
              </w:rPr>
              <w:t>1/3</w:t>
            </w:r>
            <w:r>
              <w:rPr>
                <w:rFonts w:hint="eastAsia" w:hAnsi="宋体"/>
                <w:szCs w:val="21"/>
              </w:rPr>
              <w:t>）</w:t>
            </w:r>
          </w:p>
        </w:tc>
        <w:tc>
          <w:tcPr>
            <w:tcW w:w="2030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szCs w:val="21"/>
              </w:rPr>
              <w:t>Chemosphere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2012-02-15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685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101</w:t>
            </w:r>
          </w:p>
        </w:tc>
        <w:tc>
          <w:tcPr>
            <w:tcW w:w="3131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szCs w:val="21"/>
              </w:rPr>
              <w:t>RAPD-based genetic diversities and correlation with morphological traits in Camellia (Theaceae) cultivars in China</w:t>
            </w:r>
          </w:p>
        </w:tc>
        <w:tc>
          <w:tcPr>
            <w:tcW w:w="1643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王晓锋（</w:t>
            </w:r>
            <w:r>
              <w:rPr>
                <w:szCs w:val="21"/>
              </w:rPr>
              <w:t>1/8</w:t>
            </w:r>
            <w:r>
              <w:rPr>
                <w:rFonts w:hint="eastAsia" w:hAnsi="宋体"/>
                <w:szCs w:val="21"/>
              </w:rPr>
              <w:t>）</w:t>
            </w:r>
          </w:p>
        </w:tc>
        <w:tc>
          <w:tcPr>
            <w:tcW w:w="2030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szCs w:val="21"/>
              </w:rPr>
              <w:t>Genet. Mol. Res.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2011-06-05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685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102</w:t>
            </w:r>
          </w:p>
        </w:tc>
        <w:tc>
          <w:tcPr>
            <w:tcW w:w="3131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szCs w:val="21"/>
              </w:rPr>
              <w:t>ODV-associated Proteins of the Pieris rapae Granulovirus</w:t>
            </w:r>
          </w:p>
        </w:tc>
        <w:tc>
          <w:tcPr>
            <w:tcW w:w="1643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王晓锋（</w:t>
            </w:r>
            <w:r>
              <w:rPr>
                <w:szCs w:val="21"/>
              </w:rPr>
              <w:t>1/9</w:t>
            </w:r>
            <w:r>
              <w:rPr>
                <w:rFonts w:hint="eastAsia" w:hAnsi="宋体"/>
                <w:szCs w:val="21"/>
              </w:rPr>
              <w:t>）</w:t>
            </w:r>
          </w:p>
        </w:tc>
        <w:tc>
          <w:tcPr>
            <w:tcW w:w="2030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szCs w:val="21"/>
              </w:rPr>
              <w:t>J. Proteome Res.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2011-06-15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685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103</w:t>
            </w:r>
          </w:p>
        </w:tc>
        <w:tc>
          <w:tcPr>
            <w:tcW w:w="3131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szCs w:val="21"/>
              </w:rPr>
              <w:t>Assessment of urban landscape water using multivariate statistical techniques</w:t>
            </w:r>
          </w:p>
        </w:tc>
        <w:tc>
          <w:tcPr>
            <w:tcW w:w="1643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王</w:t>
            </w:r>
            <w:r>
              <w:rPr>
                <w:szCs w:val="21"/>
              </w:rPr>
              <w:t xml:space="preserve">  </w:t>
            </w:r>
            <w:r>
              <w:rPr>
                <w:rFonts w:hint="eastAsia" w:hAnsi="宋体"/>
                <w:szCs w:val="21"/>
              </w:rPr>
              <w:t>奇（</w:t>
            </w:r>
            <w:r>
              <w:rPr>
                <w:szCs w:val="21"/>
              </w:rPr>
              <w:t>1/4</w:t>
            </w:r>
            <w:r>
              <w:rPr>
                <w:rFonts w:hint="eastAsia" w:hAnsi="宋体"/>
                <w:szCs w:val="21"/>
              </w:rPr>
              <w:t>）</w:t>
            </w:r>
          </w:p>
        </w:tc>
        <w:tc>
          <w:tcPr>
            <w:tcW w:w="2030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szCs w:val="21"/>
              </w:rPr>
              <w:t>Fresenius Environmental Bulletin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2011-01-01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685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104</w:t>
            </w:r>
          </w:p>
        </w:tc>
        <w:tc>
          <w:tcPr>
            <w:tcW w:w="3131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szCs w:val="21"/>
              </w:rPr>
              <w:t>Molluscicidal activity of cardiac glycosides from Nerium indicum against Pomacea canaliculata and its implications for the mechanisms of toxicity</w:t>
            </w:r>
          </w:p>
        </w:tc>
        <w:tc>
          <w:tcPr>
            <w:tcW w:w="1643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戴灵鹏（</w:t>
            </w:r>
            <w:r>
              <w:rPr>
                <w:szCs w:val="21"/>
              </w:rPr>
              <w:t>1/5</w:t>
            </w:r>
            <w:r>
              <w:rPr>
                <w:rFonts w:hint="eastAsia" w:hAnsi="宋体"/>
                <w:szCs w:val="21"/>
              </w:rPr>
              <w:t>）</w:t>
            </w:r>
          </w:p>
        </w:tc>
        <w:tc>
          <w:tcPr>
            <w:tcW w:w="2030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szCs w:val="21"/>
              </w:rPr>
              <w:t>Environmental Toxicology and Pharmacology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2011-09-01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8824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EI</w:t>
            </w:r>
            <w:r>
              <w:rPr>
                <w:rFonts w:hint="eastAsia"/>
                <w:szCs w:val="21"/>
              </w:rPr>
              <w:t>（</w:t>
            </w:r>
            <w:r>
              <w:rPr>
                <w:szCs w:val="21"/>
              </w:rPr>
              <w:t>8</w:t>
            </w:r>
            <w:r>
              <w:rPr>
                <w:rFonts w:hint="eastAsia"/>
                <w:szCs w:val="21"/>
              </w:rPr>
              <w:t>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685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</w:t>
            </w:r>
          </w:p>
        </w:tc>
        <w:tc>
          <w:tcPr>
            <w:tcW w:w="3131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Spatiotemporal dynamics of phytoplankton-fish system with Holling type-</w:t>
            </w:r>
            <w:r>
              <w:rPr>
                <w:rFonts w:hint="eastAsia" w:ascii="宋体" w:hAnsi="宋体" w:cs="宋体"/>
                <w:sz w:val="20"/>
              </w:rPr>
              <w:t>Ⅱ</w:t>
            </w:r>
            <w:r>
              <w:rPr>
                <w:rFonts w:ascii="Arial" w:hAnsi="Arial" w:cs="Arial"/>
                <w:sz w:val="20"/>
              </w:rPr>
              <w:t>functional response and harvest effect</w:t>
            </w:r>
          </w:p>
        </w:tc>
        <w:tc>
          <w:tcPr>
            <w:tcW w:w="1643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hint="eastAsia" w:ascii="Arial" w:hAnsi="Arial" w:cs="Arial"/>
                <w:sz w:val="20"/>
              </w:rPr>
              <w:t>赵敏（</w:t>
            </w:r>
            <w:r>
              <w:rPr>
                <w:rFonts w:ascii="Arial" w:hAnsi="Arial" w:cs="Arial"/>
                <w:sz w:val="20"/>
              </w:rPr>
              <w:t>3/3T</w:t>
            </w:r>
            <w:r>
              <w:rPr>
                <w:rFonts w:hint="eastAsia" w:ascii="Arial" w:hAnsi="Arial" w:cs="Arial"/>
                <w:sz w:val="20"/>
              </w:rPr>
              <w:t>）</w:t>
            </w:r>
          </w:p>
        </w:tc>
        <w:tc>
          <w:tcPr>
            <w:tcW w:w="2030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2013 Fourth International Conference on Digital Manufacturing &amp; Automation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2013-06-29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685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2</w:t>
            </w:r>
          </w:p>
        </w:tc>
        <w:tc>
          <w:tcPr>
            <w:tcW w:w="3131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Spatiotemporal dynamics of phytoplankton-fish system with the Allee effect and harvest effect</w:t>
            </w:r>
          </w:p>
        </w:tc>
        <w:tc>
          <w:tcPr>
            <w:tcW w:w="1643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hint="eastAsia" w:ascii="Arial" w:hAnsi="Arial" w:cs="Arial"/>
                <w:sz w:val="20"/>
              </w:rPr>
              <w:t>赵敏（</w:t>
            </w:r>
            <w:r>
              <w:rPr>
                <w:rFonts w:ascii="Arial" w:hAnsi="Arial" w:cs="Arial"/>
                <w:sz w:val="20"/>
              </w:rPr>
              <w:t>2/2T</w:t>
            </w:r>
            <w:r>
              <w:rPr>
                <w:rFonts w:hint="eastAsia" w:ascii="Arial" w:hAnsi="Arial" w:cs="Arial"/>
                <w:sz w:val="20"/>
              </w:rPr>
              <w:t>）</w:t>
            </w:r>
          </w:p>
        </w:tc>
        <w:tc>
          <w:tcPr>
            <w:tcW w:w="2030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Advanced Materials Research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2013-02-02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685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3</w:t>
            </w:r>
          </w:p>
        </w:tc>
        <w:tc>
          <w:tcPr>
            <w:tcW w:w="3131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Modeling the role of toxic substances in a phytoplankton-toxic phytoplankton-zooplankton system</w:t>
            </w:r>
          </w:p>
        </w:tc>
        <w:tc>
          <w:tcPr>
            <w:tcW w:w="1643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hint="eastAsia" w:ascii="Arial" w:hAnsi="Arial" w:cs="Arial"/>
                <w:sz w:val="20"/>
              </w:rPr>
              <w:t>赵敏（</w:t>
            </w:r>
            <w:r>
              <w:rPr>
                <w:rFonts w:ascii="Arial" w:hAnsi="Arial" w:cs="Arial"/>
                <w:sz w:val="20"/>
              </w:rPr>
              <w:t>2/2T</w:t>
            </w:r>
            <w:r>
              <w:rPr>
                <w:rFonts w:hint="eastAsia" w:ascii="Arial" w:hAnsi="Arial" w:cs="Arial"/>
                <w:sz w:val="20"/>
              </w:rPr>
              <w:t>）</w:t>
            </w:r>
          </w:p>
        </w:tc>
        <w:tc>
          <w:tcPr>
            <w:tcW w:w="2030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Advanced Materials Research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2013-02-02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685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4</w:t>
            </w:r>
          </w:p>
        </w:tc>
        <w:tc>
          <w:tcPr>
            <w:tcW w:w="3131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Isolation and characterization of a sulfanilic acid degrading bacterial strain</w:t>
            </w:r>
          </w:p>
        </w:tc>
        <w:tc>
          <w:tcPr>
            <w:tcW w:w="1643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hint="eastAsia" w:ascii="Arial" w:hAnsi="Arial" w:cs="Arial"/>
                <w:sz w:val="20"/>
              </w:rPr>
              <w:t>吴楚（</w:t>
            </w:r>
            <w:r>
              <w:rPr>
                <w:rFonts w:ascii="Arial" w:hAnsi="Arial" w:cs="Arial"/>
                <w:sz w:val="20"/>
              </w:rPr>
              <w:t>1/4</w:t>
            </w:r>
            <w:r>
              <w:rPr>
                <w:rFonts w:hint="eastAsia" w:ascii="Arial" w:hAnsi="Arial" w:cs="Arial"/>
                <w:sz w:val="20"/>
              </w:rPr>
              <w:t>）</w:t>
            </w:r>
          </w:p>
        </w:tc>
        <w:tc>
          <w:tcPr>
            <w:tcW w:w="2030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Applied Mechanics and Materials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2012-03-01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685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5</w:t>
            </w:r>
          </w:p>
        </w:tc>
        <w:tc>
          <w:tcPr>
            <w:tcW w:w="3131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Research and Practice of Teaching Reformof Applied Compound Talents Cultivation Systemof Environmental Management of the Local University- A Case Study of Wenzhou University</w:t>
            </w:r>
          </w:p>
        </w:tc>
        <w:tc>
          <w:tcPr>
            <w:tcW w:w="1643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hint="eastAsia" w:ascii="Arial" w:hAnsi="Arial" w:cs="Arial"/>
                <w:sz w:val="20"/>
              </w:rPr>
              <w:t>王奇（</w:t>
            </w:r>
            <w:r>
              <w:rPr>
                <w:rFonts w:ascii="Arial" w:hAnsi="Arial" w:cs="Arial"/>
                <w:sz w:val="20"/>
              </w:rPr>
              <w:t>1/2</w:t>
            </w:r>
            <w:r>
              <w:rPr>
                <w:rFonts w:hint="eastAsia" w:ascii="Arial" w:hAnsi="Arial" w:cs="Arial"/>
                <w:sz w:val="20"/>
              </w:rPr>
              <w:t>）</w:t>
            </w:r>
          </w:p>
        </w:tc>
        <w:tc>
          <w:tcPr>
            <w:tcW w:w="2030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Advances in Intelligent and Soft Computing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2012-02-02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685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6</w:t>
            </w:r>
          </w:p>
        </w:tc>
        <w:tc>
          <w:tcPr>
            <w:tcW w:w="3131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Multivariate Analysis of Water Factors in Subtropical</w:t>
            </w:r>
          </w:p>
        </w:tc>
        <w:tc>
          <w:tcPr>
            <w:tcW w:w="1643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hint="eastAsia" w:ascii="Arial" w:hAnsi="Arial" w:cs="Arial"/>
                <w:sz w:val="20"/>
              </w:rPr>
              <w:t>王奇（</w:t>
            </w:r>
            <w:r>
              <w:rPr>
                <w:rFonts w:ascii="Arial" w:hAnsi="Arial" w:cs="Arial"/>
                <w:sz w:val="20"/>
              </w:rPr>
              <w:t>1/7</w:t>
            </w:r>
            <w:r>
              <w:rPr>
                <w:rFonts w:hint="eastAsia" w:ascii="Arial" w:hAnsi="Arial" w:cs="Arial"/>
                <w:sz w:val="20"/>
              </w:rPr>
              <w:t>）</w:t>
            </w:r>
          </w:p>
        </w:tc>
        <w:tc>
          <w:tcPr>
            <w:tcW w:w="2030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International Journal of Applied Environmental Sciences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2014-04-01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685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7</w:t>
            </w:r>
          </w:p>
        </w:tc>
        <w:tc>
          <w:tcPr>
            <w:tcW w:w="3131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Isolation and Characterization of Denitrifying Bacterium Pseudomonas mendocina aHD7 with Anaerobic Ammonium Oxidation</w:t>
            </w:r>
          </w:p>
        </w:tc>
        <w:tc>
          <w:tcPr>
            <w:tcW w:w="1643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hint="eastAsia" w:ascii="Arial" w:hAnsi="Arial" w:cs="Arial"/>
                <w:sz w:val="20"/>
              </w:rPr>
              <w:t>肖继波（</w:t>
            </w:r>
            <w:r>
              <w:rPr>
                <w:rFonts w:ascii="Arial" w:hAnsi="Arial" w:cs="Arial"/>
                <w:sz w:val="20"/>
              </w:rPr>
              <w:t>1/3</w:t>
            </w:r>
            <w:r>
              <w:rPr>
                <w:rFonts w:hint="eastAsia" w:ascii="Arial" w:hAnsi="Arial" w:cs="Arial"/>
                <w:sz w:val="20"/>
              </w:rPr>
              <w:t>）</w:t>
            </w:r>
          </w:p>
        </w:tc>
        <w:tc>
          <w:tcPr>
            <w:tcW w:w="2030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2nd international Conference on Civil Engineering, Architecture and Building Materials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2012-05-25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685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8</w:t>
            </w:r>
          </w:p>
        </w:tc>
        <w:tc>
          <w:tcPr>
            <w:tcW w:w="3131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Biodegradation of Safranine T by an isolated bacterium Pseudomonas aeruginosa WZS-A</w:t>
            </w:r>
          </w:p>
        </w:tc>
        <w:tc>
          <w:tcPr>
            <w:tcW w:w="1643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hint="eastAsia" w:ascii="Arial" w:hAnsi="Arial" w:cs="Arial"/>
                <w:sz w:val="20"/>
              </w:rPr>
              <w:t>吴楚（</w:t>
            </w:r>
            <w:r>
              <w:rPr>
                <w:rFonts w:ascii="Arial" w:hAnsi="Arial" w:cs="Arial"/>
                <w:sz w:val="20"/>
              </w:rPr>
              <w:t>2/4T</w:t>
            </w:r>
            <w:r>
              <w:rPr>
                <w:rFonts w:hint="eastAsia" w:ascii="Arial" w:hAnsi="Arial" w:cs="Arial"/>
                <w:sz w:val="20"/>
              </w:rPr>
              <w:t>）</w:t>
            </w:r>
          </w:p>
        </w:tc>
        <w:tc>
          <w:tcPr>
            <w:tcW w:w="2030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Automation Congress Proceedings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2012-06-24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685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9</w:t>
            </w:r>
          </w:p>
        </w:tc>
        <w:tc>
          <w:tcPr>
            <w:tcW w:w="3131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Isolation and characterization of a Safranine T degrading stain</w:t>
            </w:r>
          </w:p>
        </w:tc>
        <w:tc>
          <w:tcPr>
            <w:tcW w:w="1643" w:type="dxa"/>
            <w:vAlign w:val="center"/>
          </w:tcPr>
          <w:p>
            <w:pPr>
              <w:jc w:val="center"/>
              <w:rPr>
                <w:rFonts w:ascii="宋体" w:cs="Arial"/>
                <w:sz w:val="20"/>
              </w:rPr>
            </w:pPr>
            <w:r>
              <w:rPr>
                <w:rFonts w:hint="eastAsia" w:cs="Arial"/>
                <w:sz w:val="20"/>
              </w:rPr>
              <w:t>吴楚（</w:t>
            </w:r>
            <w:r>
              <w:rPr>
                <w:rFonts w:ascii="Arial" w:hAnsi="Arial" w:cs="Arial"/>
                <w:sz w:val="20"/>
              </w:rPr>
              <w:t>1/3</w:t>
            </w:r>
            <w:r>
              <w:rPr>
                <w:rFonts w:hint="eastAsia" w:cs="Arial"/>
                <w:sz w:val="20"/>
              </w:rPr>
              <w:t>）</w:t>
            </w:r>
          </w:p>
        </w:tc>
        <w:tc>
          <w:tcPr>
            <w:tcW w:w="2030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Advanced Materials Research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2011-12-01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685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10</w:t>
            </w:r>
          </w:p>
        </w:tc>
        <w:tc>
          <w:tcPr>
            <w:tcW w:w="3131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Aqueous extract from Cirsium japonicum leaves improves glucose homeostasis in diabetic rats</w:t>
            </w:r>
          </w:p>
        </w:tc>
        <w:tc>
          <w:tcPr>
            <w:tcW w:w="1643" w:type="dxa"/>
            <w:vAlign w:val="center"/>
          </w:tcPr>
          <w:p>
            <w:pPr>
              <w:jc w:val="center"/>
              <w:rPr>
                <w:rFonts w:ascii="宋体" w:cs="Arial"/>
                <w:sz w:val="20"/>
              </w:rPr>
            </w:pPr>
            <w:r>
              <w:rPr>
                <w:rFonts w:hint="eastAsia" w:cs="Arial"/>
                <w:sz w:val="20"/>
              </w:rPr>
              <w:t>廖志勇（</w:t>
            </w:r>
            <w:r>
              <w:rPr>
                <w:rFonts w:ascii="Arial" w:hAnsi="Arial" w:cs="Arial"/>
                <w:sz w:val="20"/>
              </w:rPr>
              <w:t>1/1</w:t>
            </w:r>
            <w:r>
              <w:rPr>
                <w:rFonts w:hint="eastAsia" w:cs="Arial"/>
                <w:sz w:val="20"/>
              </w:rPr>
              <w:t>）</w:t>
            </w:r>
          </w:p>
        </w:tc>
        <w:tc>
          <w:tcPr>
            <w:tcW w:w="2030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2011 IEEE International Symposium on IT in Medicine and Education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2011-12-01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685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11</w:t>
            </w:r>
          </w:p>
        </w:tc>
        <w:tc>
          <w:tcPr>
            <w:tcW w:w="3131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Application of SPSS Computer-Aid Method in Teaching Reform Environmental Science Specialty</w:t>
            </w:r>
          </w:p>
        </w:tc>
        <w:tc>
          <w:tcPr>
            <w:tcW w:w="1643" w:type="dxa"/>
            <w:vAlign w:val="center"/>
          </w:tcPr>
          <w:p>
            <w:pPr>
              <w:jc w:val="center"/>
              <w:rPr>
                <w:rFonts w:ascii="宋体" w:cs="Arial"/>
                <w:sz w:val="20"/>
              </w:rPr>
            </w:pPr>
            <w:r>
              <w:rPr>
                <w:rFonts w:hint="eastAsia" w:cs="Arial"/>
                <w:sz w:val="20"/>
              </w:rPr>
              <w:t>王奇（</w:t>
            </w:r>
            <w:r>
              <w:rPr>
                <w:rFonts w:ascii="Arial" w:hAnsi="Arial" w:cs="Arial"/>
                <w:sz w:val="20"/>
              </w:rPr>
              <w:t>1/2</w:t>
            </w:r>
            <w:r>
              <w:rPr>
                <w:rFonts w:hint="eastAsia" w:cs="Arial"/>
                <w:sz w:val="20"/>
              </w:rPr>
              <w:t>）</w:t>
            </w:r>
          </w:p>
        </w:tc>
        <w:tc>
          <w:tcPr>
            <w:tcW w:w="2030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Lecture Notes in Information Technology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2011-08-01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685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12</w:t>
            </w:r>
          </w:p>
        </w:tc>
        <w:tc>
          <w:tcPr>
            <w:tcW w:w="3131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Application of Data Envelopment Analysis in Assessment of Water Resources Utilization Benefit</w:t>
            </w:r>
          </w:p>
        </w:tc>
        <w:tc>
          <w:tcPr>
            <w:tcW w:w="1643" w:type="dxa"/>
            <w:vAlign w:val="center"/>
          </w:tcPr>
          <w:p>
            <w:pPr>
              <w:jc w:val="center"/>
              <w:rPr>
                <w:rFonts w:ascii="宋体" w:cs="Arial"/>
                <w:sz w:val="20"/>
              </w:rPr>
            </w:pPr>
            <w:r>
              <w:rPr>
                <w:rFonts w:hint="eastAsia" w:cs="Arial"/>
                <w:sz w:val="20"/>
              </w:rPr>
              <w:t>王奇（</w:t>
            </w:r>
            <w:r>
              <w:rPr>
                <w:rFonts w:cs="Arial"/>
                <w:sz w:val="20"/>
              </w:rPr>
              <w:t>1/3</w:t>
            </w:r>
            <w:r>
              <w:rPr>
                <w:rFonts w:hint="eastAsia" w:cs="Arial"/>
                <w:sz w:val="20"/>
              </w:rPr>
              <w:t>）</w:t>
            </w:r>
          </w:p>
        </w:tc>
        <w:tc>
          <w:tcPr>
            <w:tcW w:w="2030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Advances in Communication Technology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2011-07-01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685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13</w:t>
            </w:r>
          </w:p>
        </w:tc>
        <w:tc>
          <w:tcPr>
            <w:tcW w:w="3131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Assessment of Surface Water Quality Using Factor Analysis and Cluster Analysis</w:t>
            </w:r>
          </w:p>
        </w:tc>
        <w:tc>
          <w:tcPr>
            <w:tcW w:w="1643" w:type="dxa"/>
            <w:vAlign w:val="center"/>
          </w:tcPr>
          <w:p>
            <w:pPr>
              <w:jc w:val="center"/>
              <w:rPr>
                <w:rFonts w:ascii="宋体" w:cs="Arial"/>
                <w:sz w:val="20"/>
              </w:rPr>
            </w:pPr>
            <w:r>
              <w:rPr>
                <w:rFonts w:hint="eastAsia" w:cs="Arial"/>
                <w:sz w:val="20"/>
              </w:rPr>
              <w:t>王奇（</w:t>
            </w:r>
            <w:r>
              <w:rPr>
                <w:rFonts w:ascii="Arial" w:hAnsi="Arial" w:cs="Arial"/>
                <w:sz w:val="20"/>
              </w:rPr>
              <w:t>1/3</w:t>
            </w:r>
            <w:r>
              <w:rPr>
                <w:rFonts w:hint="eastAsia" w:cs="Arial"/>
                <w:sz w:val="20"/>
              </w:rPr>
              <w:t>）</w:t>
            </w:r>
          </w:p>
        </w:tc>
        <w:tc>
          <w:tcPr>
            <w:tcW w:w="2030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Advances in Communication Technology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2011-07-01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685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14</w:t>
            </w:r>
          </w:p>
        </w:tc>
        <w:tc>
          <w:tcPr>
            <w:tcW w:w="3131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Evaluation of Water Quality Using Fuzzy Neural Network Based on Matlab software</w:t>
            </w:r>
          </w:p>
        </w:tc>
        <w:tc>
          <w:tcPr>
            <w:tcW w:w="1643" w:type="dxa"/>
            <w:vAlign w:val="center"/>
          </w:tcPr>
          <w:p>
            <w:pPr>
              <w:jc w:val="center"/>
              <w:rPr>
                <w:rFonts w:ascii="宋体" w:cs="Arial"/>
                <w:sz w:val="20"/>
              </w:rPr>
            </w:pPr>
            <w:r>
              <w:rPr>
                <w:rFonts w:hint="eastAsia" w:cs="Arial"/>
                <w:sz w:val="20"/>
              </w:rPr>
              <w:t>王奇（</w:t>
            </w:r>
            <w:r>
              <w:rPr>
                <w:rFonts w:ascii="Arial" w:hAnsi="Arial" w:cs="Arial"/>
                <w:sz w:val="20"/>
              </w:rPr>
              <w:t>1/3</w:t>
            </w:r>
            <w:r>
              <w:rPr>
                <w:rFonts w:hint="eastAsia" w:cs="Arial"/>
                <w:sz w:val="20"/>
              </w:rPr>
              <w:t>）</w:t>
            </w:r>
          </w:p>
        </w:tc>
        <w:tc>
          <w:tcPr>
            <w:tcW w:w="2030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Advances in Communication Technology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2011-07-01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8824" w:type="dxa"/>
            <w:gridSpan w:val="5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国内一级期刊（</w:t>
            </w:r>
            <w:r>
              <w:rPr>
                <w:b/>
                <w:szCs w:val="21"/>
              </w:rPr>
              <w:t xml:space="preserve"> 45</w:t>
            </w:r>
            <w:r>
              <w:rPr>
                <w:rFonts w:hint="eastAsia" w:hAnsi="宋体"/>
                <w:b/>
                <w:szCs w:val="21"/>
              </w:rPr>
              <w:t>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685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</w:t>
            </w:r>
          </w:p>
        </w:tc>
        <w:tc>
          <w:tcPr>
            <w:tcW w:w="3131" w:type="dxa"/>
            <w:vAlign w:val="center"/>
          </w:tcPr>
          <w:p>
            <w:pPr>
              <w:widowControl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 xml:space="preserve">Short photoperiod increases energy intake, metabolic thermogenesis and organ mass in silky starlings Sturnus sericeus </w:t>
            </w:r>
          </w:p>
        </w:tc>
        <w:tc>
          <w:tcPr>
            <w:tcW w:w="1643" w:type="dxa"/>
            <w:vAlign w:val="center"/>
          </w:tcPr>
          <w:p>
            <w:pPr>
              <w:widowControl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柳劲松</w:t>
            </w:r>
            <w:r>
              <w:rPr>
                <w:rFonts w:hAnsi="宋体"/>
                <w:szCs w:val="21"/>
              </w:rPr>
              <w:t>(5/5 T)</w:t>
            </w:r>
          </w:p>
        </w:tc>
        <w:tc>
          <w:tcPr>
            <w:tcW w:w="2030" w:type="dxa"/>
            <w:vAlign w:val="center"/>
          </w:tcPr>
          <w:p>
            <w:pPr>
              <w:widowControl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 xml:space="preserve">Zoological research 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jc w:val="center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2016-03-20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685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2</w:t>
            </w:r>
          </w:p>
        </w:tc>
        <w:tc>
          <w:tcPr>
            <w:tcW w:w="3131" w:type="dxa"/>
            <w:vAlign w:val="center"/>
          </w:tcPr>
          <w:p>
            <w:pPr>
              <w:widowControl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黑线仓鼠自身生存和繁殖输出间的权衡不受温度影响</w:t>
            </w:r>
          </w:p>
        </w:tc>
        <w:tc>
          <w:tcPr>
            <w:tcW w:w="1643" w:type="dxa"/>
            <w:vAlign w:val="center"/>
          </w:tcPr>
          <w:p>
            <w:pPr>
              <w:widowControl/>
              <w:jc w:val="left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赵志军</w:t>
            </w:r>
            <w:r>
              <w:rPr>
                <w:szCs w:val="21"/>
              </w:rPr>
              <w:t>(1/2 T)</w:t>
            </w:r>
          </w:p>
        </w:tc>
        <w:tc>
          <w:tcPr>
            <w:tcW w:w="2030" w:type="dxa"/>
            <w:vAlign w:val="center"/>
          </w:tcPr>
          <w:p>
            <w:pPr>
              <w:widowControl/>
              <w:jc w:val="left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兽类学报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szCs w:val="21"/>
              </w:rPr>
              <w:t>2015-11-20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685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3</w:t>
            </w:r>
          </w:p>
        </w:tc>
        <w:tc>
          <w:tcPr>
            <w:tcW w:w="3131" w:type="dxa"/>
            <w:vAlign w:val="center"/>
          </w:tcPr>
          <w:p>
            <w:pPr>
              <w:widowControl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低温对黑线仓鼠能量代谢、抗氧化能力和氧化应激的影响</w:t>
            </w:r>
          </w:p>
        </w:tc>
        <w:tc>
          <w:tcPr>
            <w:tcW w:w="1643" w:type="dxa"/>
            <w:vAlign w:val="center"/>
          </w:tcPr>
          <w:p>
            <w:pPr>
              <w:widowControl/>
              <w:jc w:val="left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赵志军</w:t>
            </w:r>
            <w:r>
              <w:rPr>
                <w:szCs w:val="21"/>
              </w:rPr>
              <w:t>(3/3 T)</w:t>
            </w:r>
          </w:p>
        </w:tc>
        <w:tc>
          <w:tcPr>
            <w:tcW w:w="2030" w:type="dxa"/>
            <w:vAlign w:val="center"/>
          </w:tcPr>
          <w:p>
            <w:pPr>
              <w:widowControl/>
              <w:jc w:val="left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兽类学报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szCs w:val="21"/>
              </w:rPr>
              <w:t>2015-11-20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685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4</w:t>
            </w:r>
          </w:p>
        </w:tc>
        <w:tc>
          <w:tcPr>
            <w:tcW w:w="3131" w:type="dxa"/>
            <w:vAlign w:val="center"/>
          </w:tcPr>
          <w:p>
            <w:pPr>
              <w:widowControl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乐清湾滩涂沉积物重金属含量垂向分布及污染评价</w:t>
            </w:r>
          </w:p>
        </w:tc>
        <w:tc>
          <w:tcPr>
            <w:tcW w:w="1643" w:type="dxa"/>
            <w:vAlign w:val="center"/>
          </w:tcPr>
          <w:p>
            <w:pPr>
              <w:widowControl/>
              <w:jc w:val="left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崔灵周</w:t>
            </w:r>
            <w:r>
              <w:rPr>
                <w:szCs w:val="21"/>
              </w:rPr>
              <w:t>(2/4 T)</w:t>
            </w:r>
          </w:p>
        </w:tc>
        <w:tc>
          <w:tcPr>
            <w:tcW w:w="2030" w:type="dxa"/>
            <w:vAlign w:val="center"/>
          </w:tcPr>
          <w:p>
            <w:pPr>
              <w:widowControl/>
              <w:jc w:val="left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水土保持学报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szCs w:val="21"/>
              </w:rPr>
              <w:t>2015-10-30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685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5</w:t>
            </w:r>
          </w:p>
        </w:tc>
        <w:tc>
          <w:tcPr>
            <w:tcW w:w="3131" w:type="dxa"/>
            <w:vAlign w:val="center"/>
          </w:tcPr>
          <w:p>
            <w:pPr>
              <w:widowControl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苦苣皂甙的</w:t>
            </w:r>
            <w:r>
              <w:rPr>
                <w:szCs w:val="21"/>
              </w:rPr>
              <w:t>PEG</w:t>
            </w:r>
            <w:r>
              <w:rPr>
                <w:rFonts w:hint="eastAsia" w:hAnsi="宋体"/>
                <w:szCs w:val="21"/>
              </w:rPr>
              <w:t>／</w:t>
            </w:r>
            <w:r>
              <w:rPr>
                <w:szCs w:val="21"/>
              </w:rPr>
              <w:t>MgSO4</w:t>
            </w:r>
            <w:r>
              <w:rPr>
                <w:rFonts w:hint="eastAsia" w:hAnsi="宋体"/>
                <w:szCs w:val="21"/>
              </w:rPr>
              <w:t>双水相萃取优化及其抗氧化评价</w:t>
            </w:r>
          </w:p>
        </w:tc>
        <w:tc>
          <w:tcPr>
            <w:tcW w:w="1643" w:type="dxa"/>
            <w:vAlign w:val="center"/>
          </w:tcPr>
          <w:p>
            <w:pPr>
              <w:widowControl/>
              <w:jc w:val="left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吴祥庭</w:t>
            </w:r>
            <w:r>
              <w:rPr>
                <w:szCs w:val="21"/>
              </w:rPr>
              <w:t>(3/3 T)</w:t>
            </w:r>
          </w:p>
        </w:tc>
        <w:tc>
          <w:tcPr>
            <w:tcW w:w="2030" w:type="dxa"/>
            <w:vAlign w:val="center"/>
          </w:tcPr>
          <w:p>
            <w:pPr>
              <w:widowControl/>
              <w:jc w:val="left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中国食品学报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szCs w:val="21"/>
              </w:rPr>
              <w:t>2015-06-20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685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6</w:t>
            </w:r>
          </w:p>
        </w:tc>
        <w:tc>
          <w:tcPr>
            <w:tcW w:w="3131" w:type="dxa"/>
            <w:vAlign w:val="center"/>
          </w:tcPr>
          <w:p>
            <w:pPr>
              <w:widowControl/>
              <w:rPr>
                <w:szCs w:val="21"/>
              </w:rPr>
            </w:pPr>
            <w:r>
              <w:rPr>
                <w:szCs w:val="21"/>
              </w:rPr>
              <w:t>Cloning and Characterization of Immune Molecule CD9 Homolog in Chinese Giant Salamander (Andrias davidianus)</w:t>
            </w:r>
          </w:p>
        </w:tc>
        <w:tc>
          <w:tcPr>
            <w:tcW w:w="1643" w:type="dxa"/>
            <w:vAlign w:val="center"/>
          </w:tcPr>
          <w:p>
            <w:pPr>
              <w:widowControl/>
              <w:jc w:val="left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廖志勇</w:t>
            </w:r>
            <w:r>
              <w:rPr>
                <w:szCs w:val="21"/>
              </w:rPr>
              <w:t>(5/5 T)</w:t>
            </w:r>
          </w:p>
        </w:tc>
        <w:tc>
          <w:tcPr>
            <w:tcW w:w="2030" w:type="dxa"/>
            <w:vAlign w:val="center"/>
          </w:tcPr>
          <w:p>
            <w:pPr>
              <w:widowControl/>
              <w:jc w:val="left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中国生物化学与分子生物学报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szCs w:val="21"/>
              </w:rPr>
              <w:t>2015-04-20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685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7</w:t>
            </w:r>
          </w:p>
        </w:tc>
        <w:tc>
          <w:tcPr>
            <w:tcW w:w="3131" w:type="dxa"/>
            <w:vAlign w:val="center"/>
          </w:tcPr>
          <w:p>
            <w:pPr>
              <w:widowControl/>
              <w:rPr>
                <w:szCs w:val="21"/>
              </w:rPr>
            </w:pPr>
            <w:r>
              <w:rPr>
                <w:szCs w:val="21"/>
              </w:rPr>
              <w:t>Effect of food restriction on the energy metabolism of the Chinese bulbul (Pycnonotus sinensis)</w:t>
            </w:r>
          </w:p>
        </w:tc>
        <w:tc>
          <w:tcPr>
            <w:tcW w:w="1643" w:type="dxa"/>
            <w:vAlign w:val="center"/>
          </w:tcPr>
          <w:p>
            <w:pPr>
              <w:widowControl/>
              <w:jc w:val="left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柳劲松</w:t>
            </w:r>
            <w:r>
              <w:rPr>
                <w:szCs w:val="21"/>
              </w:rPr>
              <w:t>(6/6 T)</w:t>
            </w:r>
          </w:p>
        </w:tc>
        <w:tc>
          <w:tcPr>
            <w:tcW w:w="2030" w:type="dxa"/>
            <w:vAlign w:val="center"/>
          </w:tcPr>
          <w:p>
            <w:pPr>
              <w:widowControl/>
              <w:jc w:val="left"/>
              <w:rPr>
                <w:szCs w:val="21"/>
              </w:rPr>
            </w:pPr>
            <w:r>
              <w:rPr>
                <w:szCs w:val="21"/>
              </w:rPr>
              <w:t>Zoological Research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szCs w:val="21"/>
              </w:rPr>
              <w:t>2015-04-11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685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8</w:t>
            </w:r>
          </w:p>
        </w:tc>
        <w:tc>
          <w:tcPr>
            <w:tcW w:w="3131" w:type="dxa"/>
            <w:vAlign w:val="center"/>
          </w:tcPr>
          <w:p>
            <w:pPr>
              <w:widowControl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白头鹎对季节性驯化和温度适应的生理反应</w:t>
            </w:r>
          </w:p>
        </w:tc>
        <w:tc>
          <w:tcPr>
            <w:tcW w:w="1643" w:type="dxa"/>
            <w:vAlign w:val="center"/>
          </w:tcPr>
          <w:p>
            <w:pPr>
              <w:widowControl/>
              <w:jc w:val="left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柳劲松</w:t>
            </w:r>
            <w:r>
              <w:rPr>
                <w:szCs w:val="21"/>
              </w:rPr>
              <w:t>(6/6 T)</w:t>
            </w:r>
          </w:p>
        </w:tc>
        <w:tc>
          <w:tcPr>
            <w:tcW w:w="2030" w:type="dxa"/>
            <w:vAlign w:val="center"/>
          </w:tcPr>
          <w:p>
            <w:pPr>
              <w:widowControl/>
              <w:jc w:val="left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生态学报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szCs w:val="21"/>
              </w:rPr>
              <w:t>2015-04-01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685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9</w:t>
            </w:r>
          </w:p>
        </w:tc>
        <w:tc>
          <w:tcPr>
            <w:tcW w:w="3131" w:type="dxa"/>
            <w:vAlign w:val="center"/>
          </w:tcPr>
          <w:p>
            <w:pPr>
              <w:widowControl/>
              <w:rPr>
                <w:szCs w:val="21"/>
              </w:rPr>
            </w:pPr>
            <w:r>
              <w:rPr>
                <w:szCs w:val="21"/>
              </w:rPr>
              <w:t>Energy intake, oxidative stress and antioxidant in mice during lactation</w:t>
            </w:r>
          </w:p>
        </w:tc>
        <w:tc>
          <w:tcPr>
            <w:tcW w:w="1643" w:type="dxa"/>
            <w:vAlign w:val="center"/>
          </w:tcPr>
          <w:p>
            <w:pPr>
              <w:widowControl/>
              <w:jc w:val="left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赵志军</w:t>
            </w:r>
            <w:r>
              <w:rPr>
                <w:szCs w:val="21"/>
              </w:rPr>
              <w:t>(5/5 T)</w:t>
            </w:r>
          </w:p>
        </w:tc>
        <w:tc>
          <w:tcPr>
            <w:tcW w:w="2030" w:type="dxa"/>
            <w:vAlign w:val="center"/>
          </w:tcPr>
          <w:p>
            <w:pPr>
              <w:widowControl/>
              <w:jc w:val="left"/>
              <w:rPr>
                <w:szCs w:val="21"/>
              </w:rPr>
            </w:pPr>
            <w:r>
              <w:rPr>
                <w:szCs w:val="21"/>
              </w:rPr>
              <w:t>Zoological Research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szCs w:val="21"/>
              </w:rPr>
              <w:t>2015-03-01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685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10</w:t>
            </w:r>
          </w:p>
        </w:tc>
        <w:tc>
          <w:tcPr>
            <w:tcW w:w="3131" w:type="dxa"/>
            <w:vAlign w:val="center"/>
          </w:tcPr>
          <w:p>
            <w:pPr>
              <w:widowControl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木耳黑色素的发酵制备及其清除自由基活性研究</w:t>
            </w:r>
          </w:p>
        </w:tc>
        <w:tc>
          <w:tcPr>
            <w:tcW w:w="1643" w:type="dxa"/>
            <w:vAlign w:val="center"/>
          </w:tcPr>
          <w:p>
            <w:pPr>
              <w:widowControl/>
              <w:jc w:val="left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杨海龙</w:t>
            </w:r>
            <w:r>
              <w:rPr>
                <w:szCs w:val="21"/>
              </w:rPr>
              <w:t>(6/6 T)</w:t>
            </w:r>
          </w:p>
        </w:tc>
        <w:tc>
          <w:tcPr>
            <w:tcW w:w="2030" w:type="dxa"/>
            <w:vAlign w:val="center"/>
          </w:tcPr>
          <w:p>
            <w:pPr>
              <w:widowControl/>
              <w:jc w:val="left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核农学报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szCs w:val="21"/>
              </w:rPr>
              <w:t>2015-02-26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685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11</w:t>
            </w:r>
          </w:p>
        </w:tc>
        <w:tc>
          <w:tcPr>
            <w:tcW w:w="3131" w:type="dxa"/>
            <w:vAlign w:val="center"/>
          </w:tcPr>
          <w:p>
            <w:pPr>
              <w:widowControl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镉胁迫对满江红</w:t>
            </w:r>
            <w:r>
              <w:rPr>
                <w:szCs w:val="21"/>
              </w:rPr>
              <w:t>-</w:t>
            </w:r>
            <w:r>
              <w:rPr>
                <w:rFonts w:hint="eastAsia" w:hAnsi="宋体"/>
                <w:szCs w:val="21"/>
              </w:rPr>
              <w:t>鱼腥藻共生体供氮能力的影响</w:t>
            </w:r>
          </w:p>
        </w:tc>
        <w:tc>
          <w:tcPr>
            <w:tcW w:w="1643" w:type="dxa"/>
            <w:vAlign w:val="center"/>
          </w:tcPr>
          <w:p>
            <w:pPr>
              <w:widowControl/>
              <w:jc w:val="left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戴灵鹏</w:t>
            </w:r>
            <w:r>
              <w:rPr>
                <w:szCs w:val="21"/>
              </w:rPr>
              <w:t>(7/7 T)</w:t>
            </w:r>
          </w:p>
        </w:tc>
        <w:tc>
          <w:tcPr>
            <w:tcW w:w="2030" w:type="dxa"/>
            <w:vAlign w:val="center"/>
          </w:tcPr>
          <w:p>
            <w:pPr>
              <w:widowControl/>
              <w:jc w:val="left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环境科学学报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szCs w:val="21"/>
              </w:rPr>
              <w:t>2015-02-01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685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12</w:t>
            </w:r>
          </w:p>
        </w:tc>
        <w:tc>
          <w:tcPr>
            <w:tcW w:w="3131" w:type="dxa"/>
            <w:vAlign w:val="center"/>
          </w:tcPr>
          <w:p>
            <w:pPr>
              <w:widowControl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乐清湾养殖区表层沉积物重金属含量分布及污染评价</w:t>
            </w:r>
          </w:p>
        </w:tc>
        <w:tc>
          <w:tcPr>
            <w:tcW w:w="1643" w:type="dxa"/>
            <w:vAlign w:val="center"/>
          </w:tcPr>
          <w:p>
            <w:pPr>
              <w:widowControl/>
              <w:jc w:val="left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崔灵周</w:t>
            </w:r>
            <w:r>
              <w:rPr>
                <w:szCs w:val="21"/>
              </w:rPr>
              <w:t>(1/2 T)</w:t>
            </w:r>
          </w:p>
        </w:tc>
        <w:tc>
          <w:tcPr>
            <w:tcW w:w="2030" w:type="dxa"/>
            <w:vAlign w:val="center"/>
          </w:tcPr>
          <w:p>
            <w:pPr>
              <w:widowControl/>
              <w:jc w:val="left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农业工程学报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szCs w:val="21"/>
              </w:rPr>
              <w:t>2015-01-30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685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13</w:t>
            </w:r>
          </w:p>
        </w:tc>
        <w:tc>
          <w:tcPr>
            <w:tcW w:w="3131" w:type="dxa"/>
            <w:vAlign w:val="center"/>
          </w:tcPr>
          <w:p>
            <w:pPr>
              <w:widowControl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响应面优化米曲霉蛋白酶的双水相萃取条件</w:t>
            </w:r>
          </w:p>
        </w:tc>
        <w:tc>
          <w:tcPr>
            <w:tcW w:w="1643" w:type="dxa"/>
            <w:vAlign w:val="center"/>
          </w:tcPr>
          <w:p>
            <w:pPr>
              <w:widowControl/>
              <w:jc w:val="left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杨海龙</w:t>
            </w:r>
            <w:r>
              <w:rPr>
                <w:szCs w:val="21"/>
              </w:rPr>
              <w:t>(4/4 T)</w:t>
            </w:r>
          </w:p>
        </w:tc>
        <w:tc>
          <w:tcPr>
            <w:tcW w:w="2030" w:type="dxa"/>
            <w:vAlign w:val="center"/>
          </w:tcPr>
          <w:p>
            <w:pPr>
              <w:widowControl/>
              <w:jc w:val="left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核农学报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szCs w:val="21"/>
              </w:rPr>
              <w:t>2014-10-27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685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14</w:t>
            </w:r>
          </w:p>
        </w:tc>
        <w:tc>
          <w:tcPr>
            <w:tcW w:w="3131" w:type="dxa"/>
            <w:vAlign w:val="center"/>
          </w:tcPr>
          <w:p>
            <w:pPr>
              <w:widowControl/>
              <w:rPr>
                <w:szCs w:val="21"/>
              </w:rPr>
            </w:pPr>
            <w:r>
              <w:rPr>
                <w:szCs w:val="21"/>
              </w:rPr>
              <w:t>Metabolic rate and evaporative water loss in the silky starling (Sturnus sericeus)</w:t>
            </w:r>
          </w:p>
        </w:tc>
        <w:tc>
          <w:tcPr>
            <w:tcW w:w="1643" w:type="dxa"/>
            <w:vAlign w:val="center"/>
          </w:tcPr>
          <w:p>
            <w:pPr>
              <w:widowControl/>
              <w:jc w:val="left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柳劲松</w:t>
            </w:r>
            <w:r>
              <w:rPr>
                <w:szCs w:val="21"/>
              </w:rPr>
              <w:t>(1/2 T)</w:t>
            </w:r>
          </w:p>
        </w:tc>
        <w:tc>
          <w:tcPr>
            <w:tcW w:w="2030" w:type="dxa"/>
            <w:vAlign w:val="center"/>
          </w:tcPr>
          <w:p>
            <w:pPr>
              <w:widowControl/>
              <w:jc w:val="left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动物学研究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szCs w:val="21"/>
              </w:rPr>
              <w:t>2014-07-31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685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15</w:t>
            </w:r>
          </w:p>
        </w:tc>
        <w:tc>
          <w:tcPr>
            <w:tcW w:w="3131" w:type="dxa"/>
            <w:vAlign w:val="center"/>
          </w:tcPr>
          <w:p>
            <w:pPr>
              <w:widowControl/>
              <w:rPr>
                <w:szCs w:val="21"/>
              </w:rPr>
            </w:pPr>
            <w:r>
              <w:rPr>
                <w:szCs w:val="21"/>
              </w:rPr>
              <w:t>The role of leptin in striped hamsters subjected to food restriction and refeeding</w:t>
            </w:r>
          </w:p>
        </w:tc>
        <w:tc>
          <w:tcPr>
            <w:tcW w:w="1643" w:type="dxa"/>
            <w:vAlign w:val="center"/>
          </w:tcPr>
          <w:p>
            <w:pPr>
              <w:widowControl/>
              <w:jc w:val="left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赵志军</w:t>
            </w:r>
            <w:r>
              <w:rPr>
                <w:szCs w:val="21"/>
              </w:rPr>
              <w:t>(1/6)</w:t>
            </w:r>
          </w:p>
        </w:tc>
        <w:tc>
          <w:tcPr>
            <w:tcW w:w="2030" w:type="dxa"/>
            <w:vAlign w:val="center"/>
          </w:tcPr>
          <w:p>
            <w:pPr>
              <w:widowControl/>
              <w:jc w:val="left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动物学研究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szCs w:val="21"/>
              </w:rPr>
              <w:t>2014-07-08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685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16</w:t>
            </w:r>
          </w:p>
        </w:tc>
        <w:tc>
          <w:tcPr>
            <w:tcW w:w="3131" w:type="dxa"/>
            <w:vAlign w:val="center"/>
          </w:tcPr>
          <w:p>
            <w:pPr>
              <w:widowControl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漆酶催化复合染料酸性黑</w:t>
            </w:r>
            <w:r>
              <w:rPr>
                <w:szCs w:val="21"/>
              </w:rPr>
              <w:t>ATT</w:t>
            </w:r>
            <w:r>
              <w:rPr>
                <w:rFonts w:hint="eastAsia" w:hAnsi="宋体"/>
                <w:szCs w:val="21"/>
              </w:rPr>
              <w:t>脱色的研究</w:t>
            </w:r>
          </w:p>
        </w:tc>
        <w:tc>
          <w:tcPr>
            <w:tcW w:w="1643" w:type="dxa"/>
            <w:vAlign w:val="center"/>
          </w:tcPr>
          <w:p>
            <w:pPr>
              <w:widowControl/>
              <w:jc w:val="left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杨海龙</w:t>
            </w:r>
            <w:r>
              <w:rPr>
                <w:szCs w:val="21"/>
              </w:rPr>
              <w:t>(5/5 T)</w:t>
            </w:r>
          </w:p>
        </w:tc>
        <w:tc>
          <w:tcPr>
            <w:tcW w:w="2030" w:type="dxa"/>
            <w:vAlign w:val="center"/>
          </w:tcPr>
          <w:p>
            <w:pPr>
              <w:widowControl/>
              <w:jc w:val="left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环境科学学报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szCs w:val="21"/>
              </w:rPr>
              <w:t>2014-05-01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685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17</w:t>
            </w:r>
          </w:p>
        </w:tc>
        <w:tc>
          <w:tcPr>
            <w:tcW w:w="3131" w:type="dxa"/>
            <w:vAlign w:val="center"/>
          </w:tcPr>
          <w:p>
            <w:pPr>
              <w:widowControl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黑线仓鼠体重和能量代谢的季节性变化</w:t>
            </w:r>
          </w:p>
        </w:tc>
        <w:tc>
          <w:tcPr>
            <w:tcW w:w="1643" w:type="dxa"/>
            <w:vAlign w:val="center"/>
          </w:tcPr>
          <w:p>
            <w:pPr>
              <w:widowControl/>
              <w:jc w:val="left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赵志军</w:t>
            </w:r>
            <w:r>
              <w:rPr>
                <w:szCs w:val="21"/>
              </w:rPr>
              <w:t>(1/3)</w:t>
            </w:r>
          </w:p>
        </w:tc>
        <w:tc>
          <w:tcPr>
            <w:tcW w:w="2030" w:type="dxa"/>
            <w:vAlign w:val="center"/>
          </w:tcPr>
          <w:p>
            <w:pPr>
              <w:widowControl/>
              <w:jc w:val="left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兽类学报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szCs w:val="21"/>
              </w:rPr>
              <w:t>2014-05-01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685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18</w:t>
            </w:r>
          </w:p>
        </w:tc>
        <w:tc>
          <w:tcPr>
            <w:tcW w:w="3131" w:type="dxa"/>
            <w:vAlign w:val="center"/>
          </w:tcPr>
          <w:p>
            <w:pPr>
              <w:widowControl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亚热带中山常绿阔叶林木本植物幼苗数量动态及其与生境的相关性</w:t>
            </w:r>
          </w:p>
        </w:tc>
        <w:tc>
          <w:tcPr>
            <w:tcW w:w="1643" w:type="dxa"/>
            <w:vAlign w:val="center"/>
          </w:tcPr>
          <w:p>
            <w:pPr>
              <w:widowControl/>
              <w:jc w:val="left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丁炳扬</w:t>
            </w:r>
            <w:r>
              <w:rPr>
                <w:szCs w:val="21"/>
              </w:rPr>
              <w:t>(6/6 T)</w:t>
            </w:r>
          </w:p>
        </w:tc>
        <w:tc>
          <w:tcPr>
            <w:tcW w:w="2030" w:type="dxa"/>
            <w:vAlign w:val="center"/>
          </w:tcPr>
          <w:p>
            <w:pPr>
              <w:widowControl/>
              <w:jc w:val="left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生态学报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szCs w:val="21"/>
              </w:rPr>
              <w:t>2014-03-17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685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19</w:t>
            </w:r>
          </w:p>
        </w:tc>
        <w:tc>
          <w:tcPr>
            <w:tcW w:w="3131" w:type="dxa"/>
            <w:vAlign w:val="center"/>
          </w:tcPr>
          <w:p>
            <w:pPr>
              <w:widowControl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被毛在黑线仓鼠能量代谢、产热和体温调节的作用</w:t>
            </w:r>
          </w:p>
        </w:tc>
        <w:tc>
          <w:tcPr>
            <w:tcW w:w="1643" w:type="dxa"/>
            <w:vAlign w:val="center"/>
          </w:tcPr>
          <w:p>
            <w:pPr>
              <w:widowControl/>
              <w:jc w:val="left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赵志军</w:t>
            </w:r>
            <w:r>
              <w:rPr>
                <w:szCs w:val="21"/>
              </w:rPr>
              <w:t>(1/2)</w:t>
            </w:r>
          </w:p>
        </w:tc>
        <w:tc>
          <w:tcPr>
            <w:tcW w:w="2030" w:type="dxa"/>
            <w:vAlign w:val="center"/>
          </w:tcPr>
          <w:p>
            <w:pPr>
              <w:widowControl/>
              <w:jc w:val="left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兽类学报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szCs w:val="21"/>
              </w:rPr>
              <w:t>2014-02-01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685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20</w:t>
            </w:r>
          </w:p>
        </w:tc>
        <w:tc>
          <w:tcPr>
            <w:tcW w:w="3131" w:type="dxa"/>
            <w:vAlign w:val="center"/>
          </w:tcPr>
          <w:p>
            <w:pPr>
              <w:widowControl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环境温度对白头鹎代谢产热和蒸发失水的影响</w:t>
            </w:r>
          </w:p>
        </w:tc>
        <w:tc>
          <w:tcPr>
            <w:tcW w:w="1643" w:type="dxa"/>
            <w:vAlign w:val="center"/>
          </w:tcPr>
          <w:p>
            <w:pPr>
              <w:widowControl/>
              <w:jc w:val="left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柳劲松</w:t>
            </w:r>
            <w:r>
              <w:rPr>
                <w:szCs w:val="21"/>
              </w:rPr>
              <w:t>(4/4 T)</w:t>
            </w:r>
          </w:p>
        </w:tc>
        <w:tc>
          <w:tcPr>
            <w:tcW w:w="2030" w:type="dxa"/>
            <w:vAlign w:val="center"/>
          </w:tcPr>
          <w:p>
            <w:pPr>
              <w:widowControl/>
              <w:jc w:val="left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生态学报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szCs w:val="21"/>
              </w:rPr>
              <w:t>2014-02-01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685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21</w:t>
            </w:r>
          </w:p>
        </w:tc>
        <w:tc>
          <w:tcPr>
            <w:tcW w:w="3131" w:type="dxa"/>
            <w:vAlign w:val="center"/>
          </w:tcPr>
          <w:p>
            <w:pPr>
              <w:widowControl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颗粒直链藻水华生消对婆罗异剑水蚤（</w:t>
            </w:r>
            <w:r>
              <w:rPr>
                <w:szCs w:val="21"/>
              </w:rPr>
              <w:t xml:space="preserve"> </w:t>
            </w:r>
            <w:r>
              <w:rPr>
                <w:rFonts w:hint="eastAsia" w:hAnsi="宋体"/>
                <w:szCs w:val="21"/>
              </w:rPr>
              <w:t>桡足类）</w:t>
            </w:r>
            <w:r>
              <w:rPr>
                <w:szCs w:val="21"/>
              </w:rPr>
              <w:t xml:space="preserve"> </w:t>
            </w:r>
            <w:r>
              <w:rPr>
                <w:rFonts w:hint="eastAsia" w:hAnsi="宋体"/>
                <w:szCs w:val="21"/>
              </w:rPr>
              <w:t>种群动态的影响</w:t>
            </w:r>
          </w:p>
        </w:tc>
        <w:tc>
          <w:tcPr>
            <w:tcW w:w="1643" w:type="dxa"/>
            <w:vAlign w:val="center"/>
          </w:tcPr>
          <w:p>
            <w:pPr>
              <w:widowControl/>
              <w:jc w:val="left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赵敏</w:t>
            </w:r>
            <w:r>
              <w:rPr>
                <w:szCs w:val="21"/>
              </w:rPr>
              <w:t>(1/3)</w:t>
            </w:r>
          </w:p>
        </w:tc>
        <w:tc>
          <w:tcPr>
            <w:tcW w:w="2030" w:type="dxa"/>
            <w:vAlign w:val="center"/>
          </w:tcPr>
          <w:p>
            <w:pPr>
              <w:widowControl/>
              <w:jc w:val="left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环境科学学报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szCs w:val="21"/>
              </w:rPr>
              <w:t>2014-01-26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685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22</w:t>
            </w:r>
          </w:p>
        </w:tc>
        <w:tc>
          <w:tcPr>
            <w:tcW w:w="3131" w:type="dxa"/>
            <w:vAlign w:val="center"/>
          </w:tcPr>
          <w:p>
            <w:pPr>
              <w:widowControl/>
              <w:rPr>
                <w:szCs w:val="21"/>
              </w:rPr>
            </w:pPr>
            <w:r>
              <w:rPr>
                <w:szCs w:val="21"/>
              </w:rPr>
              <w:t>Effects of temperature acclimation on body mass and energy budget in the Chinese bulbul Pycnonotus sinensis</w:t>
            </w:r>
          </w:p>
        </w:tc>
        <w:tc>
          <w:tcPr>
            <w:tcW w:w="1643" w:type="dxa"/>
            <w:vAlign w:val="center"/>
          </w:tcPr>
          <w:p>
            <w:pPr>
              <w:widowControl/>
              <w:jc w:val="left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柳劲松</w:t>
            </w:r>
            <w:r>
              <w:rPr>
                <w:szCs w:val="21"/>
              </w:rPr>
              <w:t>(3/3 T)</w:t>
            </w:r>
          </w:p>
        </w:tc>
        <w:tc>
          <w:tcPr>
            <w:tcW w:w="2030" w:type="dxa"/>
            <w:vAlign w:val="center"/>
          </w:tcPr>
          <w:p>
            <w:pPr>
              <w:widowControl/>
              <w:jc w:val="left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动物学研究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szCs w:val="21"/>
              </w:rPr>
              <w:t>2014-01-06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685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23</w:t>
            </w:r>
          </w:p>
        </w:tc>
        <w:tc>
          <w:tcPr>
            <w:tcW w:w="3131" w:type="dxa"/>
            <w:vAlign w:val="center"/>
          </w:tcPr>
          <w:p>
            <w:pPr>
              <w:widowControl/>
              <w:rPr>
                <w:szCs w:val="21"/>
              </w:rPr>
            </w:pPr>
            <w:r>
              <w:rPr>
                <w:szCs w:val="21"/>
              </w:rPr>
              <w:t>Acoustic characteristics of eight common Chinese anurans during breeding season</w:t>
            </w:r>
          </w:p>
        </w:tc>
        <w:tc>
          <w:tcPr>
            <w:tcW w:w="1643" w:type="dxa"/>
            <w:vAlign w:val="center"/>
          </w:tcPr>
          <w:p>
            <w:pPr>
              <w:widowControl/>
              <w:jc w:val="left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柳劲松</w:t>
            </w:r>
            <w:r>
              <w:rPr>
                <w:szCs w:val="21"/>
              </w:rPr>
              <w:t>(3/3 T)</w:t>
            </w:r>
          </w:p>
        </w:tc>
        <w:tc>
          <w:tcPr>
            <w:tcW w:w="2030" w:type="dxa"/>
            <w:vAlign w:val="center"/>
          </w:tcPr>
          <w:p>
            <w:pPr>
              <w:widowControl/>
              <w:jc w:val="left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动物学研究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szCs w:val="21"/>
              </w:rPr>
              <w:t>2014-01-06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685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24</w:t>
            </w:r>
          </w:p>
        </w:tc>
        <w:tc>
          <w:tcPr>
            <w:tcW w:w="3131" w:type="dxa"/>
            <w:vAlign w:val="center"/>
          </w:tcPr>
          <w:p>
            <w:pPr>
              <w:widowControl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随机限食和重喂食对小鼠体重、能量收支及瘦素的影响</w:t>
            </w:r>
          </w:p>
        </w:tc>
        <w:tc>
          <w:tcPr>
            <w:tcW w:w="1643" w:type="dxa"/>
            <w:vAlign w:val="center"/>
          </w:tcPr>
          <w:p>
            <w:pPr>
              <w:widowControl/>
              <w:jc w:val="left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赵志军</w:t>
            </w:r>
            <w:r>
              <w:rPr>
                <w:szCs w:val="21"/>
              </w:rPr>
              <w:t>(1/3 T)</w:t>
            </w:r>
          </w:p>
        </w:tc>
        <w:tc>
          <w:tcPr>
            <w:tcW w:w="2030" w:type="dxa"/>
            <w:vAlign w:val="center"/>
          </w:tcPr>
          <w:p>
            <w:pPr>
              <w:widowControl/>
              <w:jc w:val="left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动物学研究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szCs w:val="21"/>
              </w:rPr>
              <w:t>2013-12-08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685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25</w:t>
            </w:r>
          </w:p>
        </w:tc>
        <w:tc>
          <w:tcPr>
            <w:tcW w:w="3131" w:type="dxa"/>
            <w:vAlign w:val="center"/>
          </w:tcPr>
          <w:p>
            <w:pPr>
              <w:widowControl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采后低温贮藏促进桃果实</w:t>
            </w:r>
            <w:r>
              <w:rPr>
                <w:szCs w:val="21"/>
              </w:rPr>
              <w:t>PpDhnl</w:t>
            </w:r>
            <w:r>
              <w:rPr>
                <w:rFonts w:hint="eastAsia" w:hAnsi="宋体"/>
                <w:szCs w:val="21"/>
              </w:rPr>
              <w:t>表达增强</w:t>
            </w:r>
          </w:p>
        </w:tc>
        <w:tc>
          <w:tcPr>
            <w:tcW w:w="1643" w:type="dxa"/>
            <w:vAlign w:val="center"/>
          </w:tcPr>
          <w:p>
            <w:pPr>
              <w:widowControl/>
              <w:jc w:val="left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梁莉</w:t>
            </w:r>
            <w:r>
              <w:rPr>
                <w:szCs w:val="21"/>
              </w:rPr>
              <w:t>(1)</w:t>
            </w:r>
          </w:p>
        </w:tc>
        <w:tc>
          <w:tcPr>
            <w:tcW w:w="2030" w:type="dxa"/>
            <w:vAlign w:val="center"/>
          </w:tcPr>
          <w:p>
            <w:pPr>
              <w:widowControl/>
              <w:jc w:val="left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园艺学报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szCs w:val="21"/>
              </w:rPr>
              <w:t>2013-10-20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685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26</w:t>
            </w:r>
          </w:p>
        </w:tc>
        <w:tc>
          <w:tcPr>
            <w:tcW w:w="3131" w:type="dxa"/>
            <w:vAlign w:val="center"/>
          </w:tcPr>
          <w:p>
            <w:pPr>
              <w:widowControl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一株耐铬细菌的鉴定及其还原铬性能分析</w:t>
            </w:r>
          </w:p>
        </w:tc>
        <w:tc>
          <w:tcPr>
            <w:tcW w:w="1643" w:type="dxa"/>
            <w:vAlign w:val="center"/>
          </w:tcPr>
          <w:p>
            <w:pPr>
              <w:widowControl/>
              <w:jc w:val="left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葛世玫</w:t>
            </w:r>
            <w:r>
              <w:rPr>
                <w:szCs w:val="21"/>
              </w:rPr>
              <w:t>(4/9 T)</w:t>
            </w:r>
          </w:p>
        </w:tc>
        <w:tc>
          <w:tcPr>
            <w:tcW w:w="2030" w:type="dxa"/>
            <w:vAlign w:val="center"/>
          </w:tcPr>
          <w:p>
            <w:pPr>
              <w:widowControl/>
              <w:jc w:val="left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环境科学学报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szCs w:val="21"/>
              </w:rPr>
              <w:t>2013-10-01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685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27</w:t>
            </w:r>
          </w:p>
        </w:tc>
        <w:tc>
          <w:tcPr>
            <w:tcW w:w="3131" w:type="dxa"/>
            <w:vAlign w:val="center"/>
          </w:tcPr>
          <w:p>
            <w:pPr>
              <w:widowControl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镉暴露对文蛤雄性生殖细胞的影响</w:t>
            </w:r>
          </w:p>
        </w:tc>
        <w:tc>
          <w:tcPr>
            <w:tcW w:w="1643" w:type="dxa"/>
            <w:vAlign w:val="center"/>
          </w:tcPr>
          <w:p>
            <w:pPr>
              <w:widowControl/>
              <w:jc w:val="left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应雪萍</w:t>
            </w:r>
            <w:r>
              <w:rPr>
                <w:szCs w:val="21"/>
              </w:rPr>
              <w:t>(5/5 T)</w:t>
            </w:r>
          </w:p>
        </w:tc>
        <w:tc>
          <w:tcPr>
            <w:tcW w:w="2030" w:type="dxa"/>
            <w:vAlign w:val="center"/>
          </w:tcPr>
          <w:p>
            <w:pPr>
              <w:widowControl/>
              <w:jc w:val="left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环境科学学报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szCs w:val="21"/>
              </w:rPr>
              <w:t>2013-07-06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685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28</w:t>
            </w:r>
          </w:p>
        </w:tc>
        <w:tc>
          <w:tcPr>
            <w:tcW w:w="3131" w:type="dxa"/>
            <w:vAlign w:val="center"/>
          </w:tcPr>
          <w:p>
            <w:pPr>
              <w:widowControl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山药皂甙均匀设计法优化提取及其体外抗氧化活性研究</w:t>
            </w:r>
          </w:p>
        </w:tc>
        <w:tc>
          <w:tcPr>
            <w:tcW w:w="1643" w:type="dxa"/>
            <w:vAlign w:val="center"/>
          </w:tcPr>
          <w:p>
            <w:pPr>
              <w:widowControl/>
              <w:jc w:val="left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吴祥庭</w:t>
            </w:r>
            <w:r>
              <w:rPr>
                <w:szCs w:val="21"/>
              </w:rPr>
              <w:t>(1/4)</w:t>
            </w:r>
          </w:p>
        </w:tc>
        <w:tc>
          <w:tcPr>
            <w:tcW w:w="2030" w:type="dxa"/>
            <w:vAlign w:val="center"/>
          </w:tcPr>
          <w:p>
            <w:pPr>
              <w:widowControl/>
              <w:jc w:val="left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中国食品学报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szCs w:val="21"/>
              </w:rPr>
              <w:t>2013-02-25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685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29</w:t>
            </w:r>
          </w:p>
        </w:tc>
        <w:tc>
          <w:tcPr>
            <w:tcW w:w="3131" w:type="dxa"/>
            <w:vAlign w:val="center"/>
          </w:tcPr>
          <w:p>
            <w:pPr>
              <w:widowControl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均匀设计法优化栀子总黄酮超声提取及其抗氧化研究</w:t>
            </w:r>
          </w:p>
        </w:tc>
        <w:tc>
          <w:tcPr>
            <w:tcW w:w="1643" w:type="dxa"/>
            <w:vAlign w:val="center"/>
          </w:tcPr>
          <w:p>
            <w:pPr>
              <w:widowControl/>
              <w:jc w:val="left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吴祥庭</w:t>
            </w:r>
            <w:r>
              <w:rPr>
                <w:szCs w:val="21"/>
              </w:rPr>
              <w:t>(1/4)</w:t>
            </w:r>
          </w:p>
        </w:tc>
        <w:tc>
          <w:tcPr>
            <w:tcW w:w="2030" w:type="dxa"/>
            <w:vAlign w:val="center"/>
          </w:tcPr>
          <w:p>
            <w:pPr>
              <w:widowControl/>
              <w:jc w:val="left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中国食品学报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szCs w:val="21"/>
              </w:rPr>
              <w:t>2012-12-28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685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30</w:t>
            </w:r>
          </w:p>
        </w:tc>
        <w:tc>
          <w:tcPr>
            <w:tcW w:w="3131" w:type="dxa"/>
            <w:vAlign w:val="center"/>
          </w:tcPr>
          <w:p>
            <w:pPr>
              <w:widowControl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不同氮源下好氧反硝化菌</w:t>
            </w:r>
            <w:r>
              <w:rPr>
                <w:szCs w:val="21"/>
              </w:rPr>
              <w:t>Defluvibacter lusatiensis str. DN7</w:t>
            </w:r>
            <w:r>
              <w:rPr>
                <w:rFonts w:hint="eastAsia" w:hAnsi="宋体"/>
                <w:szCs w:val="21"/>
              </w:rPr>
              <w:t>的脱氮特性</w:t>
            </w:r>
          </w:p>
        </w:tc>
        <w:tc>
          <w:tcPr>
            <w:tcW w:w="1643" w:type="dxa"/>
            <w:vAlign w:val="center"/>
          </w:tcPr>
          <w:p>
            <w:pPr>
              <w:widowControl/>
              <w:jc w:val="left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肖继波</w:t>
            </w:r>
            <w:r>
              <w:rPr>
                <w:szCs w:val="21"/>
              </w:rPr>
              <w:t>(1/3)</w:t>
            </w:r>
          </w:p>
        </w:tc>
        <w:tc>
          <w:tcPr>
            <w:tcW w:w="2030" w:type="dxa"/>
            <w:vAlign w:val="center"/>
          </w:tcPr>
          <w:p>
            <w:pPr>
              <w:widowControl/>
              <w:jc w:val="left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生态学报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szCs w:val="21"/>
              </w:rPr>
              <w:t>2012-10-01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685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31</w:t>
            </w:r>
          </w:p>
        </w:tc>
        <w:tc>
          <w:tcPr>
            <w:tcW w:w="3131" w:type="dxa"/>
            <w:vAlign w:val="center"/>
          </w:tcPr>
          <w:p>
            <w:pPr>
              <w:widowControl/>
              <w:rPr>
                <w:szCs w:val="21"/>
              </w:rPr>
            </w:pPr>
            <w:r>
              <w:rPr>
                <w:szCs w:val="21"/>
              </w:rPr>
              <w:t>COI1</w:t>
            </w:r>
            <w:r>
              <w:rPr>
                <w:rFonts w:hint="eastAsia" w:hAnsi="宋体"/>
                <w:szCs w:val="21"/>
              </w:rPr>
              <w:t>参与茉莉酸调控拟南芥吲哚族芥子油苷生物合成过程</w:t>
            </w:r>
          </w:p>
        </w:tc>
        <w:tc>
          <w:tcPr>
            <w:tcW w:w="1643" w:type="dxa"/>
            <w:vAlign w:val="center"/>
          </w:tcPr>
          <w:p>
            <w:pPr>
              <w:widowControl/>
              <w:jc w:val="left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阎秀峰</w:t>
            </w:r>
            <w:r>
              <w:rPr>
                <w:szCs w:val="21"/>
              </w:rPr>
              <w:t>(7/7 T)</w:t>
            </w:r>
          </w:p>
        </w:tc>
        <w:tc>
          <w:tcPr>
            <w:tcW w:w="2030" w:type="dxa"/>
            <w:vAlign w:val="center"/>
          </w:tcPr>
          <w:p>
            <w:pPr>
              <w:widowControl/>
              <w:jc w:val="left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生态学报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szCs w:val="21"/>
              </w:rPr>
              <w:t>2012-09-01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685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32</w:t>
            </w:r>
          </w:p>
        </w:tc>
        <w:tc>
          <w:tcPr>
            <w:tcW w:w="3131" w:type="dxa"/>
            <w:vAlign w:val="center"/>
          </w:tcPr>
          <w:p>
            <w:pPr>
              <w:widowControl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基于核磁共振波谱的盐芥盐胁迫代谢组学分析</w:t>
            </w:r>
          </w:p>
        </w:tc>
        <w:tc>
          <w:tcPr>
            <w:tcW w:w="1643" w:type="dxa"/>
            <w:vAlign w:val="center"/>
          </w:tcPr>
          <w:p>
            <w:pPr>
              <w:widowControl/>
              <w:jc w:val="left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阎秀峰</w:t>
            </w:r>
            <w:r>
              <w:rPr>
                <w:szCs w:val="21"/>
              </w:rPr>
              <w:t>(6/6 T)</w:t>
            </w:r>
          </w:p>
        </w:tc>
        <w:tc>
          <w:tcPr>
            <w:tcW w:w="2030" w:type="dxa"/>
            <w:vAlign w:val="center"/>
          </w:tcPr>
          <w:p>
            <w:pPr>
              <w:widowControl/>
              <w:jc w:val="left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生态学报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szCs w:val="21"/>
              </w:rPr>
              <w:t>2012-08-01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685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33</w:t>
            </w:r>
          </w:p>
        </w:tc>
        <w:tc>
          <w:tcPr>
            <w:tcW w:w="3131" w:type="dxa"/>
            <w:vAlign w:val="center"/>
          </w:tcPr>
          <w:p>
            <w:pPr>
              <w:widowControl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好氧反硝化菌</w:t>
            </w:r>
            <w:r>
              <w:rPr>
                <w:szCs w:val="21"/>
              </w:rPr>
              <w:t>Defluvibacter lusatiensis str.DN7</w:t>
            </w:r>
            <w:r>
              <w:rPr>
                <w:rFonts w:hint="eastAsia" w:hAnsi="宋体"/>
                <w:szCs w:val="21"/>
              </w:rPr>
              <w:t>的分离鉴定和异养硝化性能</w:t>
            </w:r>
          </w:p>
        </w:tc>
        <w:tc>
          <w:tcPr>
            <w:tcW w:w="1643" w:type="dxa"/>
            <w:vAlign w:val="center"/>
          </w:tcPr>
          <w:p>
            <w:pPr>
              <w:widowControl/>
              <w:jc w:val="left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肖继波</w:t>
            </w:r>
            <w:r>
              <w:rPr>
                <w:szCs w:val="21"/>
              </w:rPr>
              <w:t>(1/3)</w:t>
            </w:r>
          </w:p>
        </w:tc>
        <w:tc>
          <w:tcPr>
            <w:tcW w:w="2030" w:type="dxa"/>
            <w:vAlign w:val="center"/>
          </w:tcPr>
          <w:p>
            <w:pPr>
              <w:widowControl/>
              <w:jc w:val="left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应用生态学报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szCs w:val="21"/>
              </w:rPr>
              <w:t>2012-07-01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685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34</w:t>
            </w:r>
          </w:p>
        </w:tc>
        <w:tc>
          <w:tcPr>
            <w:tcW w:w="3131" w:type="dxa"/>
            <w:vAlign w:val="center"/>
          </w:tcPr>
          <w:p>
            <w:pPr>
              <w:widowControl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新异养硝化菌</w:t>
            </w:r>
            <w:r>
              <w:rPr>
                <w:szCs w:val="21"/>
              </w:rPr>
              <w:t>Colloides sp. JZ1-1</w:t>
            </w:r>
            <w:r>
              <w:rPr>
                <w:rFonts w:hint="eastAsia" w:hAnsi="宋体"/>
                <w:szCs w:val="21"/>
              </w:rPr>
              <w:t>的鉴定及其硝化性能</w:t>
            </w:r>
          </w:p>
        </w:tc>
        <w:tc>
          <w:tcPr>
            <w:tcW w:w="1643" w:type="dxa"/>
            <w:vAlign w:val="center"/>
          </w:tcPr>
          <w:p>
            <w:pPr>
              <w:widowControl/>
              <w:jc w:val="left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肖继波</w:t>
            </w:r>
            <w:r>
              <w:rPr>
                <w:szCs w:val="21"/>
              </w:rPr>
              <w:t>(1/3)</w:t>
            </w:r>
          </w:p>
        </w:tc>
        <w:tc>
          <w:tcPr>
            <w:tcW w:w="2030" w:type="dxa"/>
            <w:vAlign w:val="center"/>
          </w:tcPr>
          <w:p>
            <w:pPr>
              <w:widowControl/>
              <w:jc w:val="left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应用生态学报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szCs w:val="21"/>
              </w:rPr>
              <w:t>2012-06-01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685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35</w:t>
            </w:r>
          </w:p>
        </w:tc>
        <w:tc>
          <w:tcPr>
            <w:tcW w:w="3131" w:type="dxa"/>
            <w:vAlign w:val="center"/>
          </w:tcPr>
          <w:p>
            <w:pPr>
              <w:widowControl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生态槽净化污染河水的动态试验研究</w:t>
            </w:r>
          </w:p>
        </w:tc>
        <w:tc>
          <w:tcPr>
            <w:tcW w:w="1643" w:type="dxa"/>
            <w:vAlign w:val="center"/>
          </w:tcPr>
          <w:p>
            <w:pPr>
              <w:widowControl/>
              <w:jc w:val="left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肖继波</w:t>
            </w:r>
            <w:r>
              <w:rPr>
                <w:szCs w:val="21"/>
              </w:rPr>
              <w:t>(1/5)</w:t>
            </w:r>
          </w:p>
        </w:tc>
        <w:tc>
          <w:tcPr>
            <w:tcW w:w="2030" w:type="dxa"/>
            <w:vAlign w:val="center"/>
          </w:tcPr>
          <w:p>
            <w:pPr>
              <w:widowControl/>
              <w:jc w:val="left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水土保持学报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szCs w:val="21"/>
              </w:rPr>
              <w:t>2012-04-30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685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36</w:t>
            </w:r>
          </w:p>
        </w:tc>
        <w:tc>
          <w:tcPr>
            <w:tcW w:w="3131" w:type="dxa"/>
            <w:vAlign w:val="center"/>
          </w:tcPr>
          <w:p>
            <w:pPr>
              <w:widowControl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茶叶黄酮类物质的双水相系统纯化及抗氧化研究</w:t>
            </w:r>
          </w:p>
        </w:tc>
        <w:tc>
          <w:tcPr>
            <w:tcW w:w="1643" w:type="dxa"/>
            <w:vAlign w:val="center"/>
          </w:tcPr>
          <w:p>
            <w:pPr>
              <w:widowControl/>
              <w:jc w:val="left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吴祥庭</w:t>
            </w:r>
            <w:r>
              <w:rPr>
                <w:szCs w:val="21"/>
              </w:rPr>
              <w:t>(1/5)</w:t>
            </w:r>
          </w:p>
        </w:tc>
        <w:tc>
          <w:tcPr>
            <w:tcW w:w="2030" w:type="dxa"/>
            <w:vAlign w:val="center"/>
          </w:tcPr>
          <w:p>
            <w:pPr>
              <w:widowControl/>
              <w:jc w:val="left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茶叶科学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szCs w:val="21"/>
              </w:rPr>
              <w:t>2012-01-01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685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37</w:t>
            </w:r>
          </w:p>
        </w:tc>
        <w:tc>
          <w:tcPr>
            <w:tcW w:w="3131" w:type="dxa"/>
            <w:vAlign w:val="center"/>
          </w:tcPr>
          <w:p>
            <w:pPr>
              <w:widowControl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光周期对白头鹎体重、器官重量和能量代谢的影响</w:t>
            </w:r>
          </w:p>
        </w:tc>
        <w:tc>
          <w:tcPr>
            <w:tcW w:w="1643" w:type="dxa"/>
            <w:vAlign w:val="center"/>
          </w:tcPr>
          <w:p>
            <w:pPr>
              <w:widowControl/>
              <w:jc w:val="left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倪小英</w:t>
            </w:r>
            <w:r>
              <w:rPr>
                <w:szCs w:val="21"/>
              </w:rPr>
              <w:t>(1/5)</w:t>
            </w:r>
          </w:p>
        </w:tc>
        <w:tc>
          <w:tcPr>
            <w:tcW w:w="2030" w:type="dxa"/>
            <w:vAlign w:val="center"/>
          </w:tcPr>
          <w:p>
            <w:pPr>
              <w:widowControl/>
              <w:jc w:val="left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生态学报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szCs w:val="21"/>
              </w:rPr>
              <w:t>2011-03-01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685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38</w:t>
            </w:r>
          </w:p>
        </w:tc>
        <w:tc>
          <w:tcPr>
            <w:tcW w:w="3131" w:type="dxa"/>
            <w:vAlign w:val="center"/>
          </w:tcPr>
          <w:p>
            <w:pPr>
              <w:widowControl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夹竹桃皂甙对福寿螺的毒杀效果及其对水稻幼苗的影响</w:t>
            </w:r>
          </w:p>
        </w:tc>
        <w:tc>
          <w:tcPr>
            <w:tcW w:w="1643" w:type="dxa"/>
            <w:vAlign w:val="center"/>
          </w:tcPr>
          <w:p>
            <w:pPr>
              <w:widowControl/>
              <w:jc w:val="left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戴灵鹏</w:t>
            </w:r>
            <w:r>
              <w:rPr>
                <w:szCs w:val="21"/>
              </w:rPr>
              <w:t>(1/3)</w:t>
            </w:r>
          </w:p>
        </w:tc>
        <w:tc>
          <w:tcPr>
            <w:tcW w:w="2030" w:type="dxa"/>
            <w:vAlign w:val="center"/>
          </w:tcPr>
          <w:p>
            <w:pPr>
              <w:widowControl/>
              <w:jc w:val="left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生态学报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szCs w:val="21"/>
              </w:rPr>
              <w:t>2011-04-15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685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39</w:t>
            </w:r>
          </w:p>
        </w:tc>
        <w:tc>
          <w:tcPr>
            <w:tcW w:w="3131" w:type="dxa"/>
            <w:vAlign w:val="center"/>
          </w:tcPr>
          <w:p>
            <w:pPr>
              <w:widowControl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镉诱导满江红</w:t>
            </w:r>
            <w:r>
              <w:rPr>
                <w:szCs w:val="21"/>
              </w:rPr>
              <w:t>(Azollaimbricata)</w:t>
            </w:r>
            <w:r>
              <w:rPr>
                <w:rFonts w:hint="eastAsia" w:hAnsi="宋体"/>
                <w:szCs w:val="21"/>
              </w:rPr>
              <w:t>花色素苷的初步鉴定、抗氧化活性及其作用机理</w:t>
            </w:r>
          </w:p>
        </w:tc>
        <w:tc>
          <w:tcPr>
            <w:tcW w:w="1643" w:type="dxa"/>
            <w:vAlign w:val="center"/>
          </w:tcPr>
          <w:p>
            <w:pPr>
              <w:widowControl/>
              <w:jc w:val="left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戴灵鹏</w:t>
            </w:r>
            <w:r>
              <w:rPr>
                <w:szCs w:val="21"/>
              </w:rPr>
              <w:t>(1/4)</w:t>
            </w:r>
          </w:p>
        </w:tc>
        <w:tc>
          <w:tcPr>
            <w:tcW w:w="2030" w:type="dxa"/>
            <w:vAlign w:val="center"/>
          </w:tcPr>
          <w:p>
            <w:pPr>
              <w:widowControl/>
              <w:jc w:val="left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环境科学学报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szCs w:val="21"/>
              </w:rPr>
              <w:t>2011-05-01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685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40</w:t>
            </w:r>
          </w:p>
        </w:tc>
        <w:tc>
          <w:tcPr>
            <w:tcW w:w="3131" w:type="dxa"/>
            <w:vAlign w:val="center"/>
          </w:tcPr>
          <w:p>
            <w:pPr>
              <w:widowControl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离心力和剪应力应答蛋白</w:t>
            </w:r>
            <w:r>
              <w:rPr>
                <w:szCs w:val="21"/>
              </w:rPr>
              <w:t>1</w:t>
            </w:r>
            <w:r>
              <w:rPr>
                <w:rFonts w:hint="eastAsia" w:hAnsi="宋体"/>
                <w:szCs w:val="21"/>
              </w:rPr>
              <w:t>是肿瘤坏死因子受体</w:t>
            </w:r>
            <w:r>
              <w:rPr>
                <w:szCs w:val="21"/>
              </w:rPr>
              <w:t>1</w:t>
            </w:r>
            <w:r>
              <w:rPr>
                <w:rFonts w:hint="eastAsia" w:hAnsi="宋体"/>
                <w:szCs w:val="21"/>
              </w:rPr>
              <w:t>的新调控因子</w:t>
            </w:r>
          </w:p>
        </w:tc>
        <w:tc>
          <w:tcPr>
            <w:tcW w:w="1643" w:type="dxa"/>
            <w:vAlign w:val="center"/>
          </w:tcPr>
          <w:p>
            <w:pPr>
              <w:widowControl/>
              <w:jc w:val="left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廖志勇</w:t>
            </w:r>
            <w:r>
              <w:rPr>
                <w:szCs w:val="21"/>
              </w:rPr>
              <w:t>(1)</w:t>
            </w:r>
          </w:p>
        </w:tc>
        <w:tc>
          <w:tcPr>
            <w:tcW w:w="2030" w:type="dxa"/>
            <w:vAlign w:val="center"/>
          </w:tcPr>
          <w:p>
            <w:pPr>
              <w:widowControl/>
              <w:jc w:val="left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中国生物化学与分子生物学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szCs w:val="21"/>
              </w:rPr>
              <w:t>2011-05-01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685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41</w:t>
            </w:r>
          </w:p>
        </w:tc>
        <w:tc>
          <w:tcPr>
            <w:tcW w:w="3131" w:type="dxa"/>
            <w:vAlign w:val="center"/>
          </w:tcPr>
          <w:p>
            <w:pPr>
              <w:widowControl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乐清湾湿地生态服务功能以及价值测算</w:t>
            </w:r>
          </w:p>
        </w:tc>
        <w:tc>
          <w:tcPr>
            <w:tcW w:w="1643" w:type="dxa"/>
            <w:vAlign w:val="center"/>
          </w:tcPr>
          <w:p>
            <w:pPr>
              <w:widowControl/>
              <w:jc w:val="left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宋国利</w:t>
            </w:r>
            <w:r>
              <w:rPr>
                <w:szCs w:val="21"/>
              </w:rPr>
              <w:t>(1/4)</w:t>
            </w:r>
          </w:p>
        </w:tc>
        <w:tc>
          <w:tcPr>
            <w:tcW w:w="2030" w:type="dxa"/>
            <w:vAlign w:val="center"/>
          </w:tcPr>
          <w:p>
            <w:pPr>
              <w:widowControl/>
              <w:jc w:val="left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自然灾害学报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szCs w:val="21"/>
              </w:rPr>
              <w:t>2011-06-01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685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42</w:t>
            </w:r>
          </w:p>
        </w:tc>
        <w:tc>
          <w:tcPr>
            <w:tcW w:w="3131" w:type="dxa"/>
            <w:vAlign w:val="center"/>
          </w:tcPr>
          <w:p>
            <w:pPr>
              <w:widowControl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响应面法优化山药皮中皂苷提取的研究</w:t>
            </w:r>
          </w:p>
        </w:tc>
        <w:tc>
          <w:tcPr>
            <w:tcW w:w="1643" w:type="dxa"/>
            <w:vAlign w:val="center"/>
          </w:tcPr>
          <w:p>
            <w:pPr>
              <w:widowControl/>
              <w:jc w:val="left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吴祥庭</w:t>
            </w:r>
            <w:r>
              <w:rPr>
                <w:szCs w:val="21"/>
              </w:rPr>
              <w:t>(1/4)</w:t>
            </w:r>
          </w:p>
        </w:tc>
        <w:tc>
          <w:tcPr>
            <w:tcW w:w="2030" w:type="dxa"/>
            <w:vAlign w:val="center"/>
          </w:tcPr>
          <w:p>
            <w:pPr>
              <w:widowControl/>
              <w:jc w:val="left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中国粮油学报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szCs w:val="21"/>
              </w:rPr>
              <w:t>2011-06-01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685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43</w:t>
            </w:r>
          </w:p>
        </w:tc>
        <w:tc>
          <w:tcPr>
            <w:tcW w:w="3131" w:type="dxa"/>
            <w:vAlign w:val="center"/>
          </w:tcPr>
          <w:p>
            <w:pPr>
              <w:widowControl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干扰、地形和土壤对温州入侵植物分布的影响</w:t>
            </w:r>
          </w:p>
        </w:tc>
        <w:tc>
          <w:tcPr>
            <w:tcW w:w="1643" w:type="dxa"/>
            <w:vAlign w:val="center"/>
          </w:tcPr>
          <w:p>
            <w:pPr>
              <w:widowControl/>
              <w:jc w:val="left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丁炳扬</w:t>
            </w:r>
            <w:r>
              <w:rPr>
                <w:szCs w:val="21"/>
              </w:rPr>
              <w:t>(1/4)</w:t>
            </w:r>
          </w:p>
        </w:tc>
        <w:tc>
          <w:tcPr>
            <w:tcW w:w="2030" w:type="dxa"/>
            <w:vAlign w:val="center"/>
          </w:tcPr>
          <w:p>
            <w:pPr>
              <w:widowControl/>
              <w:jc w:val="left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生物多样性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szCs w:val="21"/>
              </w:rPr>
              <w:t>2011-08-01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685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44</w:t>
            </w:r>
          </w:p>
        </w:tc>
        <w:tc>
          <w:tcPr>
            <w:tcW w:w="3131" w:type="dxa"/>
            <w:vAlign w:val="center"/>
          </w:tcPr>
          <w:p>
            <w:pPr>
              <w:widowControl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反胶束固定木瓜蛋白酶的动力学研究</w:t>
            </w:r>
          </w:p>
        </w:tc>
        <w:tc>
          <w:tcPr>
            <w:tcW w:w="1643" w:type="dxa"/>
            <w:vAlign w:val="center"/>
          </w:tcPr>
          <w:p>
            <w:pPr>
              <w:widowControl/>
              <w:jc w:val="left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吴祥庭</w:t>
            </w:r>
            <w:r>
              <w:rPr>
                <w:szCs w:val="21"/>
              </w:rPr>
              <w:t>(1/3)</w:t>
            </w:r>
          </w:p>
        </w:tc>
        <w:tc>
          <w:tcPr>
            <w:tcW w:w="2030" w:type="dxa"/>
            <w:vAlign w:val="center"/>
          </w:tcPr>
          <w:p>
            <w:pPr>
              <w:widowControl/>
              <w:jc w:val="left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中国食品学报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szCs w:val="21"/>
              </w:rPr>
              <w:t>2011-09-01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685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45</w:t>
            </w:r>
          </w:p>
        </w:tc>
        <w:tc>
          <w:tcPr>
            <w:tcW w:w="3131" w:type="dxa"/>
            <w:vAlign w:val="center"/>
          </w:tcPr>
          <w:p>
            <w:pPr>
              <w:widowControl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基于模糊综合评价法的乐清湾湿地生态安全评价</w:t>
            </w:r>
          </w:p>
        </w:tc>
        <w:tc>
          <w:tcPr>
            <w:tcW w:w="1643" w:type="dxa"/>
            <w:vAlign w:val="center"/>
          </w:tcPr>
          <w:p>
            <w:pPr>
              <w:widowControl/>
              <w:jc w:val="left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宋国利</w:t>
            </w:r>
            <w:r>
              <w:rPr>
                <w:szCs w:val="21"/>
              </w:rPr>
              <w:t>(1/4)</w:t>
            </w:r>
          </w:p>
        </w:tc>
        <w:tc>
          <w:tcPr>
            <w:tcW w:w="2030" w:type="dxa"/>
            <w:vAlign w:val="center"/>
          </w:tcPr>
          <w:p>
            <w:pPr>
              <w:widowControl/>
              <w:jc w:val="left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自然灾害学报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szCs w:val="21"/>
              </w:rPr>
              <w:t>2011-10-01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8824" w:type="dxa"/>
            <w:gridSpan w:val="5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szCs w:val="21"/>
              </w:rPr>
              <w:t>EI</w:t>
            </w:r>
            <w:r>
              <w:rPr>
                <w:rFonts w:hint="eastAsia"/>
                <w:szCs w:val="21"/>
              </w:rPr>
              <w:t>（</w:t>
            </w:r>
            <w:r>
              <w:rPr>
                <w:szCs w:val="21"/>
              </w:rPr>
              <w:t>14</w:t>
            </w:r>
            <w:r>
              <w:rPr>
                <w:rFonts w:hint="eastAsia"/>
                <w:szCs w:val="21"/>
              </w:rPr>
              <w:t>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685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3131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Spatiotemporal dynamics of phytoplankton-fish system with Holling type-</w:t>
            </w:r>
            <w:r>
              <w:rPr>
                <w:rFonts w:hint="eastAsia" w:ascii="宋体" w:hAnsi="宋体" w:cs="宋体"/>
                <w:sz w:val="20"/>
              </w:rPr>
              <w:t>Ⅱ</w:t>
            </w:r>
            <w:r>
              <w:rPr>
                <w:rFonts w:ascii="Arial" w:hAnsi="Arial" w:cs="Arial"/>
                <w:sz w:val="20"/>
              </w:rPr>
              <w:t>functional response and harvest effect</w:t>
            </w:r>
          </w:p>
        </w:tc>
        <w:tc>
          <w:tcPr>
            <w:tcW w:w="1643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hint="eastAsia" w:ascii="Arial" w:hAnsi="Arial" w:cs="Arial"/>
                <w:sz w:val="20"/>
              </w:rPr>
              <w:t>赵敏（</w:t>
            </w:r>
            <w:r>
              <w:rPr>
                <w:rFonts w:ascii="Arial" w:hAnsi="Arial" w:cs="Arial"/>
                <w:sz w:val="20"/>
              </w:rPr>
              <w:t>3/3T</w:t>
            </w:r>
            <w:r>
              <w:rPr>
                <w:rFonts w:hint="eastAsia" w:ascii="Arial" w:hAnsi="Arial" w:cs="Arial"/>
                <w:sz w:val="20"/>
              </w:rPr>
              <w:t>）</w:t>
            </w:r>
          </w:p>
        </w:tc>
        <w:tc>
          <w:tcPr>
            <w:tcW w:w="2030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2013 Fourth International Conference on Digital Manufacturing &amp; Automation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2013-06-29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685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3131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Spatiotemporal dynamics of phytoplankton-fish system with the Allee effect and harvest effect</w:t>
            </w:r>
          </w:p>
        </w:tc>
        <w:tc>
          <w:tcPr>
            <w:tcW w:w="1643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hint="eastAsia" w:ascii="Arial" w:hAnsi="Arial" w:cs="Arial"/>
                <w:sz w:val="20"/>
              </w:rPr>
              <w:t>赵敏（</w:t>
            </w:r>
            <w:r>
              <w:rPr>
                <w:rFonts w:ascii="Arial" w:hAnsi="Arial" w:cs="Arial"/>
                <w:sz w:val="20"/>
              </w:rPr>
              <w:t>2/2T</w:t>
            </w:r>
            <w:r>
              <w:rPr>
                <w:rFonts w:hint="eastAsia" w:ascii="Arial" w:hAnsi="Arial" w:cs="Arial"/>
                <w:sz w:val="20"/>
              </w:rPr>
              <w:t>）</w:t>
            </w:r>
          </w:p>
        </w:tc>
        <w:tc>
          <w:tcPr>
            <w:tcW w:w="2030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Advanced Materials Research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2013-02-02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685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3131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Modeling the role of toxic substances in a phytoplankton-toxic phytoplankton-zooplankton system</w:t>
            </w:r>
          </w:p>
        </w:tc>
        <w:tc>
          <w:tcPr>
            <w:tcW w:w="1643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hint="eastAsia" w:ascii="Arial" w:hAnsi="Arial" w:cs="Arial"/>
                <w:sz w:val="20"/>
              </w:rPr>
              <w:t>赵敏（</w:t>
            </w:r>
            <w:r>
              <w:rPr>
                <w:rFonts w:ascii="Arial" w:hAnsi="Arial" w:cs="Arial"/>
                <w:sz w:val="20"/>
              </w:rPr>
              <w:t>2/2T</w:t>
            </w:r>
            <w:r>
              <w:rPr>
                <w:rFonts w:hint="eastAsia" w:ascii="Arial" w:hAnsi="Arial" w:cs="Arial"/>
                <w:sz w:val="20"/>
              </w:rPr>
              <w:t>）</w:t>
            </w:r>
          </w:p>
        </w:tc>
        <w:tc>
          <w:tcPr>
            <w:tcW w:w="2030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Advanced Materials Research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2013-02-02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685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3131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Isolation and characterization of a sulfanilic acid degrading bacterial strain</w:t>
            </w:r>
          </w:p>
        </w:tc>
        <w:tc>
          <w:tcPr>
            <w:tcW w:w="1643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hint="eastAsia" w:ascii="Arial" w:hAnsi="Arial" w:cs="Arial"/>
                <w:sz w:val="20"/>
              </w:rPr>
              <w:t>吴楚（</w:t>
            </w:r>
            <w:r>
              <w:rPr>
                <w:rFonts w:ascii="Arial" w:hAnsi="Arial" w:cs="Arial"/>
                <w:sz w:val="20"/>
              </w:rPr>
              <w:t>1/4</w:t>
            </w:r>
            <w:r>
              <w:rPr>
                <w:rFonts w:hint="eastAsia" w:ascii="Arial" w:hAnsi="Arial" w:cs="Arial"/>
                <w:sz w:val="20"/>
              </w:rPr>
              <w:t>）</w:t>
            </w:r>
          </w:p>
        </w:tc>
        <w:tc>
          <w:tcPr>
            <w:tcW w:w="2030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Applied Mechanics and Materials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2012-03-01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685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3131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Research and Practice of Teaching Reformof Applied Compound Talents Cultivation Systemof Environmental Management of the Local University- A Case Study of Wenzhou University</w:t>
            </w:r>
          </w:p>
        </w:tc>
        <w:tc>
          <w:tcPr>
            <w:tcW w:w="1643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hint="eastAsia" w:ascii="Arial" w:hAnsi="Arial" w:cs="Arial"/>
                <w:sz w:val="20"/>
              </w:rPr>
              <w:t>王奇（</w:t>
            </w:r>
            <w:r>
              <w:rPr>
                <w:rFonts w:ascii="Arial" w:hAnsi="Arial" w:cs="Arial"/>
                <w:sz w:val="20"/>
              </w:rPr>
              <w:t>1/2</w:t>
            </w:r>
            <w:r>
              <w:rPr>
                <w:rFonts w:hint="eastAsia" w:ascii="Arial" w:hAnsi="Arial" w:cs="Arial"/>
                <w:sz w:val="20"/>
              </w:rPr>
              <w:t>）</w:t>
            </w:r>
          </w:p>
        </w:tc>
        <w:tc>
          <w:tcPr>
            <w:tcW w:w="2030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Advances in Intelligent and Soft Computing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2012-02-02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685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3131" w:type="dxa"/>
            <w:vAlign w:val="bottom"/>
          </w:tcPr>
          <w:p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Multivariate Analysis of Water Factors in Subtropical</w:t>
            </w:r>
          </w:p>
        </w:tc>
        <w:tc>
          <w:tcPr>
            <w:tcW w:w="1643" w:type="dxa"/>
            <w:vAlign w:val="bottom"/>
          </w:tcPr>
          <w:p>
            <w:pPr>
              <w:rPr>
                <w:rFonts w:ascii="Arial" w:hAnsi="Arial" w:cs="Arial"/>
                <w:sz w:val="20"/>
              </w:rPr>
            </w:pPr>
            <w:r>
              <w:rPr>
                <w:rFonts w:hint="eastAsia" w:ascii="Arial" w:hAnsi="Arial" w:cs="Arial"/>
                <w:sz w:val="20"/>
              </w:rPr>
              <w:t>王奇（</w:t>
            </w:r>
            <w:r>
              <w:rPr>
                <w:rFonts w:ascii="Arial" w:hAnsi="Arial" w:cs="Arial"/>
                <w:sz w:val="20"/>
              </w:rPr>
              <w:t>1/7</w:t>
            </w:r>
            <w:r>
              <w:rPr>
                <w:rFonts w:hint="eastAsia" w:ascii="Arial" w:hAnsi="Arial" w:cs="Arial"/>
                <w:sz w:val="20"/>
              </w:rPr>
              <w:t>）</w:t>
            </w:r>
          </w:p>
        </w:tc>
        <w:tc>
          <w:tcPr>
            <w:tcW w:w="2030" w:type="dxa"/>
            <w:vAlign w:val="bottom"/>
          </w:tcPr>
          <w:p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International Journal of Applied Environmental Sciences</w:t>
            </w:r>
          </w:p>
        </w:tc>
        <w:tc>
          <w:tcPr>
            <w:tcW w:w="1335" w:type="dxa"/>
            <w:vAlign w:val="bottom"/>
          </w:tcPr>
          <w:p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2014-04-01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685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3131" w:type="dxa"/>
            <w:vAlign w:val="bottom"/>
          </w:tcPr>
          <w:p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Isolation and Characterization of Denitrifying Bacterium Pseudomonas mendocina aHD7 with Anaerobic Ammonium Oxidation</w:t>
            </w:r>
          </w:p>
        </w:tc>
        <w:tc>
          <w:tcPr>
            <w:tcW w:w="1643" w:type="dxa"/>
            <w:vAlign w:val="bottom"/>
          </w:tcPr>
          <w:p>
            <w:pPr>
              <w:rPr>
                <w:rFonts w:ascii="Arial" w:hAnsi="Arial" w:cs="Arial"/>
                <w:sz w:val="20"/>
              </w:rPr>
            </w:pPr>
            <w:r>
              <w:rPr>
                <w:rFonts w:hint="eastAsia" w:ascii="Arial" w:hAnsi="Arial" w:cs="Arial"/>
                <w:sz w:val="20"/>
              </w:rPr>
              <w:t>肖继波（</w:t>
            </w:r>
            <w:r>
              <w:rPr>
                <w:rFonts w:ascii="Arial" w:hAnsi="Arial" w:cs="Arial"/>
                <w:sz w:val="20"/>
              </w:rPr>
              <w:t>1/3</w:t>
            </w:r>
            <w:r>
              <w:rPr>
                <w:rFonts w:hint="eastAsia" w:ascii="Arial" w:hAnsi="Arial" w:cs="Arial"/>
                <w:sz w:val="20"/>
              </w:rPr>
              <w:t>）</w:t>
            </w:r>
          </w:p>
        </w:tc>
        <w:tc>
          <w:tcPr>
            <w:tcW w:w="2030" w:type="dxa"/>
            <w:vAlign w:val="bottom"/>
          </w:tcPr>
          <w:p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2nd international Conference on Civil Engineering, Architecture and Building Materials</w:t>
            </w:r>
          </w:p>
        </w:tc>
        <w:tc>
          <w:tcPr>
            <w:tcW w:w="1335" w:type="dxa"/>
            <w:vAlign w:val="bottom"/>
          </w:tcPr>
          <w:p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2012-05-25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685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3131" w:type="dxa"/>
            <w:vAlign w:val="bottom"/>
          </w:tcPr>
          <w:p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Biodegradation of Safranine T by an isolated bacterium Pseudomonas aeruginosa WZS-A</w:t>
            </w:r>
          </w:p>
        </w:tc>
        <w:tc>
          <w:tcPr>
            <w:tcW w:w="1643" w:type="dxa"/>
            <w:vAlign w:val="bottom"/>
          </w:tcPr>
          <w:p>
            <w:pPr>
              <w:rPr>
                <w:rFonts w:ascii="Arial" w:hAnsi="Arial" w:cs="Arial"/>
                <w:sz w:val="20"/>
              </w:rPr>
            </w:pPr>
            <w:r>
              <w:rPr>
                <w:rFonts w:hint="eastAsia" w:ascii="Arial" w:hAnsi="Arial" w:cs="Arial"/>
                <w:sz w:val="20"/>
              </w:rPr>
              <w:t>吴楚（</w:t>
            </w:r>
            <w:r>
              <w:rPr>
                <w:rFonts w:ascii="Arial" w:hAnsi="Arial" w:cs="Arial"/>
                <w:sz w:val="20"/>
              </w:rPr>
              <w:t>2/4T</w:t>
            </w:r>
            <w:r>
              <w:rPr>
                <w:rFonts w:hint="eastAsia" w:ascii="Arial" w:hAnsi="Arial" w:cs="Arial"/>
                <w:sz w:val="20"/>
              </w:rPr>
              <w:t>）</w:t>
            </w:r>
          </w:p>
        </w:tc>
        <w:tc>
          <w:tcPr>
            <w:tcW w:w="2030" w:type="dxa"/>
            <w:vAlign w:val="bottom"/>
          </w:tcPr>
          <w:p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Automation Congress Proceedings</w:t>
            </w:r>
          </w:p>
        </w:tc>
        <w:tc>
          <w:tcPr>
            <w:tcW w:w="1335" w:type="dxa"/>
            <w:vAlign w:val="bottom"/>
          </w:tcPr>
          <w:p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2012-06-24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7E7BDF"/>
    <w:rsid w:val="797E7BD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2016-06-14T00:32:00Z</dcterms:created>
  <dc:creator>Administrator</dc:creator>
  <cp:lastModifiedBy>Administrator</cp:lastModifiedBy>
  <dcterms:modified xsi:type="dcterms:W3CDTF">2016-06-14T00:32:44Z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